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114" w:rsidRPr="00D14704" w:rsidRDefault="00126114" w:rsidP="00510206">
      <w:pPr>
        <w:jc w:val="center"/>
        <w:rPr>
          <w:b/>
          <w:sz w:val="32"/>
        </w:rPr>
      </w:pPr>
      <w:bookmarkStart w:id="0" w:name="_GoBack"/>
      <w:bookmarkEnd w:id="0"/>
      <w:r w:rsidRPr="00D14704">
        <w:rPr>
          <w:b/>
          <w:sz w:val="32"/>
        </w:rPr>
        <w:t xml:space="preserve">Prohlášení o zpracování osobních údajů </w:t>
      </w:r>
      <w:r w:rsidR="00DA68BB">
        <w:rPr>
          <w:b/>
          <w:sz w:val="32"/>
        </w:rPr>
        <w:t xml:space="preserve">ve </w:t>
      </w:r>
      <w:r w:rsidR="00867DB1" w:rsidRPr="00D14704">
        <w:rPr>
          <w:b/>
          <w:sz w:val="32"/>
        </w:rPr>
        <w:t>Státní</w:t>
      </w:r>
      <w:r w:rsidR="00DA68BB">
        <w:rPr>
          <w:b/>
          <w:sz w:val="32"/>
        </w:rPr>
        <w:t>m</w:t>
      </w:r>
      <w:r w:rsidR="00867DB1" w:rsidRPr="00D14704">
        <w:rPr>
          <w:b/>
          <w:sz w:val="32"/>
        </w:rPr>
        <w:t xml:space="preserve"> programu na podporu úspor energie</w:t>
      </w:r>
      <w:r w:rsidRPr="00D14704">
        <w:rPr>
          <w:b/>
          <w:sz w:val="32"/>
        </w:rPr>
        <w:t xml:space="preserve"> </w:t>
      </w:r>
    </w:p>
    <w:p w:rsidR="00510206" w:rsidRDefault="00510206" w:rsidP="00126114"/>
    <w:p w:rsidR="00510206" w:rsidRDefault="00510206" w:rsidP="00510206">
      <w:pPr>
        <w:spacing w:after="0"/>
        <w:jc w:val="both"/>
      </w:pPr>
      <w:r>
        <w:t>Ministerstvo průmyslu a obchodu se sídlem Na Františku 32/1039, Praha 1, PSČ 110 15, IČO: 47609109, datová schránka ID: bxtaaw4 (dále jen „Správce“) zpracovává osobní údaje v rámci Státního programu na podporu úspor energie v souladu s § 14 zákona č. 218/2000 Sb., o rozpočtových pravidlech, ve znění pozdějších předpisů. Na základě této zákonné moci jsou zpracovávány následující osobní údaje:</w:t>
      </w:r>
    </w:p>
    <w:p w:rsidR="00510206" w:rsidRDefault="00510206" w:rsidP="00510206">
      <w:pPr>
        <w:pStyle w:val="Odstavecseseznamem"/>
        <w:numPr>
          <w:ilvl w:val="0"/>
          <w:numId w:val="37"/>
        </w:numPr>
        <w:jc w:val="both"/>
      </w:pPr>
      <w:r>
        <w:t>jméno a příjmení;</w:t>
      </w:r>
    </w:p>
    <w:p w:rsidR="00510206" w:rsidRDefault="00510206" w:rsidP="00510206">
      <w:pPr>
        <w:pStyle w:val="Odstavecseseznamem"/>
        <w:numPr>
          <w:ilvl w:val="0"/>
          <w:numId w:val="37"/>
        </w:numPr>
        <w:jc w:val="both"/>
      </w:pPr>
      <w:r>
        <w:t>datum narození;</w:t>
      </w:r>
    </w:p>
    <w:p w:rsidR="00510206" w:rsidRDefault="00510206" w:rsidP="00510206">
      <w:pPr>
        <w:pStyle w:val="Odstavecseseznamem"/>
        <w:numPr>
          <w:ilvl w:val="0"/>
          <w:numId w:val="37"/>
        </w:numPr>
        <w:jc w:val="both"/>
      </w:pPr>
      <w:r>
        <w:t>rodné číslo;</w:t>
      </w:r>
    </w:p>
    <w:p w:rsidR="00510206" w:rsidRDefault="00510206" w:rsidP="00510206">
      <w:pPr>
        <w:pStyle w:val="Odstavecseseznamem"/>
        <w:numPr>
          <w:ilvl w:val="0"/>
          <w:numId w:val="37"/>
        </w:numPr>
        <w:jc w:val="both"/>
      </w:pPr>
      <w:r>
        <w:t>adresa trvalého pobytu;</w:t>
      </w:r>
    </w:p>
    <w:p w:rsidR="00510206" w:rsidRDefault="00510206" w:rsidP="00510206">
      <w:pPr>
        <w:pStyle w:val="Odstavecseseznamem"/>
        <w:numPr>
          <w:ilvl w:val="0"/>
          <w:numId w:val="37"/>
        </w:numPr>
        <w:jc w:val="both"/>
      </w:pPr>
      <w:r>
        <w:t>IČO;</w:t>
      </w:r>
    </w:p>
    <w:p w:rsidR="00510206" w:rsidRDefault="00510206" w:rsidP="00510206">
      <w:pPr>
        <w:pStyle w:val="Odstavecseseznamem"/>
        <w:numPr>
          <w:ilvl w:val="0"/>
          <w:numId w:val="37"/>
        </w:numPr>
        <w:jc w:val="both"/>
      </w:pPr>
      <w:r>
        <w:t>název právnické osoby;</w:t>
      </w:r>
    </w:p>
    <w:p w:rsidR="00510206" w:rsidRDefault="00510206" w:rsidP="00510206">
      <w:pPr>
        <w:pStyle w:val="Odstavecseseznamem"/>
        <w:numPr>
          <w:ilvl w:val="0"/>
          <w:numId w:val="37"/>
        </w:numPr>
        <w:jc w:val="both"/>
      </w:pPr>
      <w:r>
        <w:t>adresu sídla právnické osoby.</w:t>
      </w:r>
    </w:p>
    <w:p w:rsidR="00510206" w:rsidRDefault="00510206" w:rsidP="00510206">
      <w:pPr>
        <w:jc w:val="both"/>
      </w:pPr>
    </w:p>
    <w:p w:rsidR="00510206" w:rsidRDefault="00510206" w:rsidP="00A8620A">
      <w:pPr>
        <w:spacing w:after="0"/>
        <w:jc w:val="both"/>
      </w:pPr>
      <w:r>
        <w:t>Na základě</w:t>
      </w:r>
      <w:r w:rsidR="004F3CCD">
        <w:t xml:space="preserve"> plnění</w:t>
      </w:r>
      <w:r>
        <w:t xml:space="preserve"> veřejné moci Správce dále zpracovává za účelem kontaktu s žadatelem a z důvodu výplaty schválené dotace</w:t>
      </w:r>
      <w:r w:rsidR="004F3CCD" w:rsidRPr="004F3CCD">
        <w:t xml:space="preserve"> </w:t>
      </w:r>
      <w:r w:rsidR="004F3CCD">
        <w:t>následující osobní údaje</w:t>
      </w:r>
      <w:r>
        <w:t>:</w:t>
      </w:r>
    </w:p>
    <w:p w:rsidR="00510206" w:rsidRDefault="00510206" w:rsidP="00510206">
      <w:pPr>
        <w:pStyle w:val="Odstavecseseznamem"/>
        <w:numPr>
          <w:ilvl w:val="0"/>
          <w:numId w:val="37"/>
        </w:numPr>
        <w:jc w:val="both"/>
      </w:pPr>
      <w:r>
        <w:t>telefonní číslo;</w:t>
      </w:r>
    </w:p>
    <w:p w:rsidR="00510206" w:rsidRDefault="00510206" w:rsidP="00510206">
      <w:pPr>
        <w:pStyle w:val="Odstavecseseznamem"/>
        <w:numPr>
          <w:ilvl w:val="0"/>
          <w:numId w:val="37"/>
        </w:numPr>
        <w:jc w:val="both"/>
      </w:pPr>
      <w:r>
        <w:t>emailová adresa;</w:t>
      </w:r>
    </w:p>
    <w:p w:rsidR="00510206" w:rsidRDefault="00510206" w:rsidP="00510206">
      <w:pPr>
        <w:pStyle w:val="Odstavecseseznamem"/>
        <w:numPr>
          <w:ilvl w:val="0"/>
          <w:numId w:val="37"/>
        </w:numPr>
        <w:jc w:val="both"/>
      </w:pPr>
      <w:r>
        <w:t>jméno a příjmení kontaktní osoby;</w:t>
      </w:r>
    </w:p>
    <w:p w:rsidR="00510206" w:rsidRDefault="00A8620A" w:rsidP="00510206">
      <w:pPr>
        <w:pStyle w:val="Odstavecseseznamem"/>
        <w:numPr>
          <w:ilvl w:val="0"/>
          <w:numId w:val="37"/>
        </w:numPr>
        <w:jc w:val="both"/>
      </w:pPr>
      <w:r>
        <w:t>korespondenční adresu;</w:t>
      </w:r>
    </w:p>
    <w:p w:rsidR="00A8620A" w:rsidRDefault="00A8620A" w:rsidP="00510206">
      <w:pPr>
        <w:pStyle w:val="Odstavecseseznamem"/>
        <w:numPr>
          <w:ilvl w:val="0"/>
          <w:numId w:val="37"/>
        </w:numPr>
        <w:jc w:val="both"/>
      </w:pPr>
      <w:r>
        <w:t>číslo bankovního účtu.</w:t>
      </w:r>
    </w:p>
    <w:p w:rsidR="00A8620A" w:rsidRDefault="00A8620A" w:rsidP="00A8620A">
      <w:pPr>
        <w:jc w:val="both"/>
      </w:pPr>
    </w:p>
    <w:p w:rsidR="00A8620A" w:rsidRDefault="00A8620A" w:rsidP="00A8620A">
      <w:pPr>
        <w:jc w:val="both"/>
      </w:pPr>
      <w:r>
        <w:t>Výše uvedené osobní údaje jsou zpracovávány za účelem vyhodnocení podaných žádostí o dotaci, výplaty dotací a spravování dotační složky v souladu se zákonem č. 320/2001 Sb., o finanční kontrole, ve znění pozdějších předpisů.</w:t>
      </w:r>
    </w:p>
    <w:p w:rsidR="00A8620A" w:rsidRDefault="00A8620A" w:rsidP="00A8620A">
      <w:pPr>
        <w:jc w:val="both"/>
      </w:pPr>
      <w:r>
        <w:t>Osobní údaje v rozsahu jméno a příjmení fyzické osoby a název právnické osoby jsou poskytovány členům hodnotitelské komise, která je jmenována náměstkem sekce surovin a energetiky, za účelem posouzení jednotlivých žádostí o dotaci.</w:t>
      </w:r>
    </w:p>
    <w:p w:rsidR="00A8620A" w:rsidRDefault="00A8620A" w:rsidP="00A8620A">
      <w:pPr>
        <w:jc w:val="both"/>
      </w:pPr>
      <w:r>
        <w:t>Správce osobní údaje archivuje po dobu 10 let od uzavření dotační složky. Po uplynutí této lhůty jsou dotační složky skartovány</w:t>
      </w:r>
      <w:r w:rsidR="004F3CCD">
        <w:t xml:space="preserve"> v souladu s interními předpisy Správce</w:t>
      </w:r>
      <w:r>
        <w:t xml:space="preserve">. </w:t>
      </w:r>
    </w:p>
    <w:p w:rsidR="00A8620A" w:rsidRDefault="00A7191A" w:rsidP="00A8620A">
      <w:pPr>
        <w:jc w:val="both"/>
      </w:pPr>
      <w:r>
        <w:t>Správce poskytne subjektu údajů (žadateli o dotaci) na základě jeho žádosti informace uvedené v článcích 13, 14 a 15 obecného nařízení.</w:t>
      </w:r>
    </w:p>
    <w:p w:rsidR="004F3CCD" w:rsidRPr="00605759" w:rsidRDefault="004F3CCD" w:rsidP="00A8620A">
      <w:pPr>
        <w:jc w:val="both"/>
      </w:pPr>
      <w:r>
        <w:t xml:space="preserve">Informace o pověřenci Správce včetně kontaktu jsou uvedeny na webových stránkách Správce </w:t>
      </w:r>
      <w:hyperlink r:id="rId6" w:history="1">
        <w:r w:rsidRPr="002C359A">
          <w:rPr>
            <w:rStyle w:val="Hypertextovodkaz"/>
          </w:rPr>
          <w:t>www.mpo.cz</w:t>
        </w:r>
      </w:hyperlink>
      <w:r>
        <w:t xml:space="preserve">. </w:t>
      </w:r>
    </w:p>
    <w:sectPr w:rsidR="004F3CCD" w:rsidRPr="00605759" w:rsidSect="00CC5E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34747F9"/>
    <w:multiLevelType w:val="hybridMultilevel"/>
    <w:tmpl w:val="72A47338"/>
    <w:lvl w:ilvl="0" w:tplc="5EF2D8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06389"/>
    <w:multiLevelType w:val="multilevel"/>
    <w:tmpl w:val="E8BAE50A"/>
    <w:numStyleLink w:val="VariantaA-odrky"/>
  </w:abstractNum>
  <w:abstractNum w:abstractNumId="29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3290926"/>
    <w:multiLevelType w:val="multilevel"/>
    <w:tmpl w:val="E8BAE50A"/>
    <w:numStyleLink w:val="VariantaA-odrky"/>
  </w:abstractNum>
  <w:abstractNum w:abstractNumId="31" w15:restartNumberingAfterBreak="0">
    <w:nsid w:val="533902EA"/>
    <w:multiLevelType w:val="multilevel"/>
    <w:tmpl w:val="E8BAE50A"/>
    <w:numStyleLink w:val="VariantaA-odrky"/>
  </w:abstractNum>
  <w:abstractNum w:abstractNumId="32" w15:restartNumberingAfterBreak="0">
    <w:nsid w:val="571C11E2"/>
    <w:multiLevelType w:val="multilevel"/>
    <w:tmpl w:val="E8A48D7C"/>
    <w:numStyleLink w:val="VariantaA-sla"/>
  </w:abstractNum>
  <w:abstractNum w:abstractNumId="3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4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3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9"/>
  </w:num>
  <w:num w:numId="7">
    <w:abstractNumId w:val="7"/>
  </w:num>
  <w:num w:numId="8">
    <w:abstractNumId w:val="32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1"/>
  </w:num>
  <w:num w:numId="14">
    <w:abstractNumId w:val="4"/>
  </w:num>
  <w:num w:numId="15">
    <w:abstractNumId w:val="3"/>
  </w:num>
  <w:num w:numId="16">
    <w:abstractNumId w:val="29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8"/>
  </w:num>
  <w:num w:numId="27">
    <w:abstractNumId w:val="25"/>
  </w:num>
  <w:num w:numId="28">
    <w:abstractNumId w:val="24"/>
  </w:num>
  <w:num w:numId="29">
    <w:abstractNumId w:val="18"/>
  </w:num>
  <w:num w:numId="30">
    <w:abstractNumId w:val="30"/>
  </w:num>
  <w:num w:numId="31">
    <w:abstractNumId w:val="34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 w:numId="37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14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26114"/>
    <w:rsid w:val="00157DE3"/>
    <w:rsid w:val="0018051B"/>
    <w:rsid w:val="001B1E4A"/>
    <w:rsid w:val="001D27C0"/>
    <w:rsid w:val="001E74C3"/>
    <w:rsid w:val="001F6937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67AED"/>
    <w:rsid w:val="0039063C"/>
    <w:rsid w:val="003A46A8"/>
    <w:rsid w:val="003A51AA"/>
    <w:rsid w:val="003B565A"/>
    <w:rsid w:val="003D00A1"/>
    <w:rsid w:val="0041427F"/>
    <w:rsid w:val="00443279"/>
    <w:rsid w:val="004509E5"/>
    <w:rsid w:val="00486FB9"/>
    <w:rsid w:val="004C212A"/>
    <w:rsid w:val="004F3CCD"/>
    <w:rsid w:val="00500232"/>
    <w:rsid w:val="00504668"/>
    <w:rsid w:val="00510206"/>
    <w:rsid w:val="005455E1"/>
    <w:rsid w:val="005502BD"/>
    <w:rsid w:val="00556787"/>
    <w:rsid w:val="005C2560"/>
    <w:rsid w:val="005F7585"/>
    <w:rsid w:val="00605759"/>
    <w:rsid w:val="00650C6C"/>
    <w:rsid w:val="00652FE6"/>
    <w:rsid w:val="00667898"/>
    <w:rsid w:val="006D04EF"/>
    <w:rsid w:val="006E2FB0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67DB1"/>
    <w:rsid w:val="00895645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7191A"/>
    <w:rsid w:val="00A84B52"/>
    <w:rsid w:val="00A8620A"/>
    <w:rsid w:val="00A8660F"/>
    <w:rsid w:val="00A95C48"/>
    <w:rsid w:val="00AA7056"/>
    <w:rsid w:val="00AB31C6"/>
    <w:rsid w:val="00AB523B"/>
    <w:rsid w:val="00AD7E40"/>
    <w:rsid w:val="00AF61E5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C5E40"/>
    <w:rsid w:val="00D14704"/>
    <w:rsid w:val="00D1569F"/>
    <w:rsid w:val="00D20B1E"/>
    <w:rsid w:val="00D22462"/>
    <w:rsid w:val="00D230AC"/>
    <w:rsid w:val="00D32489"/>
    <w:rsid w:val="00D3349E"/>
    <w:rsid w:val="00D73CB8"/>
    <w:rsid w:val="00DA68BB"/>
    <w:rsid w:val="00DA7591"/>
    <w:rsid w:val="00E32798"/>
    <w:rsid w:val="00E51C91"/>
    <w:rsid w:val="00E667C1"/>
    <w:rsid w:val="00EC3F88"/>
    <w:rsid w:val="00ED36D8"/>
    <w:rsid w:val="00EE6BD7"/>
    <w:rsid w:val="00F0689D"/>
    <w:rsid w:val="00FB01B5"/>
    <w:rsid w:val="00F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DE95A-7F01-431F-94C2-3C734211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customStyle="1" w:styleId="Default">
    <w:name w:val="Default"/>
    <w:rsid w:val="001261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1E5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p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43BD8-8934-4E8C-9640-E186A85E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C8D42888</Template>
  <TotalTime>0</TotalTime>
  <Pages>1</Pages>
  <Words>256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Sedláčková Jana</dc:creator>
  <cp:keywords/>
  <dc:description/>
  <cp:lastModifiedBy>Trechová Jana</cp:lastModifiedBy>
  <cp:revision>2</cp:revision>
  <cp:lastPrinted>2018-05-21T11:57:00Z</cp:lastPrinted>
  <dcterms:created xsi:type="dcterms:W3CDTF">2018-05-24T08:56:00Z</dcterms:created>
  <dcterms:modified xsi:type="dcterms:W3CDTF">2018-05-24T08:56:00Z</dcterms:modified>
</cp:coreProperties>
</file>