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57" w:rsidRDefault="00581D57">
      <w:pPr>
        <w:pStyle w:val="Nzev"/>
      </w:pPr>
      <w:r>
        <w:t>Vyhodnocení</w:t>
      </w:r>
    </w:p>
    <w:p w:rsidR="00581D57" w:rsidRDefault="00581D57">
      <w:pPr>
        <w:jc w:val="center"/>
        <w:rPr>
          <w:sz w:val="28"/>
        </w:rPr>
      </w:pPr>
    </w:p>
    <w:p w:rsidR="00581D57" w:rsidRDefault="00581D57">
      <w:pPr>
        <w:jc w:val="center"/>
        <w:rPr>
          <w:sz w:val="28"/>
        </w:rPr>
      </w:pPr>
      <w:r>
        <w:rPr>
          <w:sz w:val="28"/>
        </w:rPr>
        <w:t xml:space="preserve">Státního programu na podporu úspor energie a využití obnovitelných </w:t>
      </w:r>
    </w:p>
    <w:p w:rsidR="00581D57" w:rsidRDefault="00581D57">
      <w:pPr>
        <w:jc w:val="center"/>
        <w:rPr>
          <w:sz w:val="28"/>
        </w:rPr>
      </w:pPr>
      <w:r>
        <w:rPr>
          <w:sz w:val="28"/>
        </w:rPr>
        <w:t>zdrojů energie pro rok 201</w:t>
      </w:r>
      <w:r w:rsidR="0035170B">
        <w:rPr>
          <w:sz w:val="28"/>
        </w:rPr>
        <w:t>2</w:t>
      </w:r>
      <w:r>
        <w:rPr>
          <w:sz w:val="28"/>
        </w:rPr>
        <w:t xml:space="preserve"> – </w:t>
      </w:r>
      <w:proofErr w:type="gramStart"/>
      <w:r>
        <w:rPr>
          <w:sz w:val="28"/>
        </w:rPr>
        <w:t>část A   (Program</w:t>
      </w:r>
      <w:proofErr w:type="gramEnd"/>
      <w:r>
        <w:rPr>
          <w:sz w:val="28"/>
        </w:rPr>
        <w:t xml:space="preserve"> EFEKT 201</w:t>
      </w:r>
      <w:r w:rsidR="0035170B">
        <w:rPr>
          <w:sz w:val="28"/>
        </w:rPr>
        <w:t>2</w:t>
      </w:r>
      <w:r>
        <w:rPr>
          <w:sz w:val="28"/>
        </w:rPr>
        <w:t>)</w:t>
      </w:r>
    </w:p>
    <w:p w:rsidR="00581D57" w:rsidRDefault="00581D57">
      <w:pPr>
        <w:jc w:val="center"/>
        <w:rPr>
          <w:color w:val="FF0000"/>
          <w:sz w:val="24"/>
        </w:rPr>
      </w:pPr>
    </w:p>
    <w:p w:rsidR="00581D57" w:rsidRPr="00B30B8D" w:rsidRDefault="00581D57">
      <w:pPr>
        <w:jc w:val="center"/>
        <w:rPr>
          <w:sz w:val="24"/>
        </w:rPr>
      </w:pPr>
    </w:p>
    <w:p w:rsidR="00B30B8D" w:rsidRPr="0096558A" w:rsidRDefault="00581D57">
      <w:pPr>
        <w:pStyle w:val="Zkladntext"/>
        <w:spacing w:line="240" w:lineRule="auto"/>
        <w:ind w:firstLine="708"/>
        <w:rPr>
          <w:sz w:val="24"/>
        </w:rPr>
      </w:pPr>
      <w:r w:rsidRPr="0096558A">
        <w:rPr>
          <w:sz w:val="24"/>
        </w:rPr>
        <w:t xml:space="preserve">Program EFEKT slouží Ministerstvu průmyslu a obchodu k </w:t>
      </w:r>
      <w:r w:rsidR="0096558A" w:rsidRPr="0096558A">
        <w:rPr>
          <w:sz w:val="24"/>
        </w:rPr>
        <w:t>jako jedna z cest, jak pozitivně ovlivnit</w:t>
      </w:r>
      <w:r w:rsidRPr="0096558A">
        <w:rPr>
          <w:sz w:val="24"/>
        </w:rPr>
        <w:t xml:space="preserve"> úspor</w:t>
      </w:r>
      <w:r w:rsidR="0096558A" w:rsidRPr="0096558A">
        <w:rPr>
          <w:sz w:val="24"/>
        </w:rPr>
        <w:t>y</w:t>
      </w:r>
      <w:r w:rsidRPr="0096558A">
        <w:rPr>
          <w:sz w:val="24"/>
        </w:rPr>
        <w:t xml:space="preserve"> energie a využití obnovitelných zdrojů energie</w:t>
      </w:r>
      <w:r w:rsidR="00F1255E">
        <w:rPr>
          <w:sz w:val="24"/>
        </w:rPr>
        <w:t xml:space="preserve"> (OZE)</w:t>
      </w:r>
      <w:r w:rsidRPr="0096558A">
        <w:rPr>
          <w:sz w:val="24"/>
        </w:rPr>
        <w:t xml:space="preserve"> v ČR. Je</w:t>
      </w:r>
      <w:r w:rsidR="00810822">
        <w:rPr>
          <w:sz w:val="24"/>
        </w:rPr>
        <w:t> </w:t>
      </w:r>
      <w:r w:rsidRPr="0096558A">
        <w:rPr>
          <w:sz w:val="24"/>
        </w:rPr>
        <w:t xml:space="preserve">zaměřen </w:t>
      </w:r>
      <w:r w:rsidR="0096558A" w:rsidRPr="0096558A">
        <w:rPr>
          <w:sz w:val="24"/>
        </w:rPr>
        <w:t xml:space="preserve">především </w:t>
      </w:r>
      <w:r w:rsidRPr="0096558A">
        <w:rPr>
          <w:sz w:val="24"/>
        </w:rPr>
        <w:t>na osvětovou a informační činnost</w:t>
      </w:r>
      <w:r w:rsidR="0096558A" w:rsidRPr="0096558A">
        <w:rPr>
          <w:sz w:val="24"/>
        </w:rPr>
        <w:t xml:space="preserve"> a </w:t>
      </w:r>
      <w:r w:rsidRPr="0096558A">
        <w:rPr>
          <w:sz w:val="24"/>
        </w:rPr>
        <w:t>investiční akce menší</w:t>
      </w:r>
      <w:r w:rsidR="0096558A" w:rsidRPr="0096558A">
        <w:rPr>
          <w:sz w:val="24"/>
        </w:rPr>
        <w:t>ho rozsahu</w:t>
      </w:r>
      <w:r w:rsidRPr="0096558A">
        <w:rPr>
          <w:sz w:val="24"/>
        </w:rPr>
        <w:t xml:space="preserve">. </w:t>
      </w:r>
    </w:p>
    <w:p w:rsidR="00B30B8D" w:rsidRDefault="00581D57">
      <w:pPr>
        <w:pStyle w:val="Zkladntext"/>
        <w:spacing w:line="240" w:lineRule="auto"/>
        <w:ind w:firstLine="708"/>
      </w:pPr>
      <w:r w:rsidRPr="0096558A">
        <w:rPr>
          <w:sz w:val="24"/>
        </w:rPr>
        <w:t>Je doplňkovým programem k energetickým programům podporovaným ze</w:t>
      </w:r>
      <w:r w:rsidR="00B30B8D" w:rsidRPr="0096558A">
        <w:rPr>
          <w:sz w:val="24"/>
        </w:rPr>
        <w:t> </w:t>
      </w:r>
      <w:r w:rsidRPr="0096558A">
        <w:rPr>
          <w:sz w:val="24"/>
        </w:rPr>
        <w:t>strukturálních fondů Evropské unie.  Svým</w:t>
      </w:r>
      <w:r w:rsidR="0096558A" w:rsidRPr="0096558A">
        <w:rPr>
          <w:sz w:val="24"/>
        </w:rPr>
        <w:t xml:space="preserve"> skromným</w:t>
      </w:r>
      <w:r w:rsidRPr="0096558A">
        <w:rPr>
          <w:sz w:val="24"/>
        </w:rPr>
        <w:t xml:space="preserve"> dílem </w:t>
      </w:r>
      <w:r w:rsidRPr="0096558A">
        <w:t xml:space="preserve">přispívá ke splnění úkolu daného dokumentem schváleným Evropským parlamentem a Radou, tzv. </w:t>
      </w:r>
      <w:r w:rsidR="0096558A" w:rsidRPr="0096558A">
        <w:t>"</w:t>
      </w:r>
      <w:r w:rsidRPr="0096558A">
        <w:t>Klimaticko-energetickým balíčkem</w:t>
      </w:r>
      <w:r w:rsidR="0096558A" w:rsidRPr="0096558A">
        <w:t>"</w:t>
      </w:r>
      <w:r w:rsidRPr="0096558A">
        <w:t>, který je označován jako tzv. dohoda 3x20 do r. 2020, počítající s dosažením dvacetiprocentních úspor energie, dvacetiprocentního snížení emisí oxidu uhličitého a dvacetiprocentního podílu obnovitelných zdrojů na energetické spotřebě do roku 2020.</w:t>
      </w:r>
      <w:r w:rsidR="00B30B8D" w:rsidRPr="00B30B8D">
        <w:t xml:space="preserve"> </w:t>
      </w:r>
    </w:p>
    <w:p w:rsidR="00581D57" w:rsidRPr="00B30B8D" w:rsidRDefault="00581D57">
      <w:pPr>
        <w:jc w:val="both"/>
        <w:rPr>
          <w:sz w:val="24"/>
        </w:rPr>
      </w:pPr>
    </w:p>
    <w:p w:rsidR="00581D57" w:rsidRPr="00D44039" w:rsidRDefault="00581D57">
      <w:pPr>
        <w:jc w:val="both"/>
        <w:rPr>
          <w:sz w:val="24"/>
        </w:rPr>
      </w:pPr>
      <w:r w:rsidRPr="00D44039">
        <w:rPr>
          <w:sz w:val="24"/>
        </w:rPr>
        <w:t>Oblasti podpory:</w:t>
      </w:r>
    </w:p>
    <w:p w:rsidR="00581D57" w:rsidRPr="00D44039" w:rsidRDefault="00581D57">
      <w:pPr>
        <w:numPr>
          <w:ilvl w:val="0"/>
          <w:numId w:val="4"/>
        </w:numPr>
        <w:spacing w:after="80"/>
        <w:ind w:left="714" w:hanging="357"/>
        <w:jc w:val="both"/>
        <w:rPr>
          <w:sz w:val="24"/>
        </w:rPr>
      </w:pPr>
      <w:r w:rsidRPr="00D44039">
        <w:rPr>
          <w:b/>
          <w:bCs/>
          <w:sz w:val="24"/>
        </w:rPr>
        <w:t>Výroba energie z obnovitelných zdrojů energie</w:t>
      </w:r>
      <w:r w:rsidR="00D44039" w:rsidRPr="00D44039">
        <w:rPr>
          <w:sz w:val="24"/>
        </w:rPr>
        <w:t xml:space="preserve"> - malé vodní elektrárny</w:t>
      </w:r>
      <w:r w:rsidR="0035170B">
        <w:rPr>
          <w:sz w:val="24"/>
        </w:rPr>
        <w:t>;</w:t>
      </w:r>
      <w:r w:rsidRPr="00D44039">
        <w:rPr>
          <w:sz w:val="24"/>
        </w:rPr>
        <w:t xml:space="preserve"> </w:t>
      </w:r>
    </w:p>
    <w:p w:rsidR="00581D57" w:rsidRPr="00D44039" w:rsidRDefault="0035170B">
      <w:pPr>
        <w:numPr>
          <w:ilvl w:val="0"/>
          <w:numId w:val="4"/>
        </w:numPr>
        <w:spacing w:after="80"/>
        <w:ind w:left="714" w:hanging="357"/>
        <w:jc w:val="both"/>
        <w:rPr>
          <w:sz w:val="24"/>
        </w:rPr>
      </w:pPr>
      <w:r>
        <w:rPr>
          <w:b/>
          <w:bCs/>
          <w:sz w:val="24"/>
        </w:rPr>
        <w:t>Úspory</w:t>
      </w:r>
      <w:r w:rsidR="00581D57" w:rsidRPr="00D44039">
        <w:rPr>
          <w:b/>
          <w:bCs/>
          <w:sz w:val="24"/>
        </w:rPr>
        <w:t xml:space="preserve"> energie </w:t>
      </w:r>
      <w:r>
        <w:rPr>
          <w:b/>
          <w:bCs/>
          <w:sz w:val="24"/>
        </w:rPr>
        <w:t>–</w:t>
      </w:r>
      <w:r w:rsidR="00F13D5D">
        <w:rPr>
          <w:b/>
          <w:bCs/>
          <w:sz w:val="24"/>
        </w:rPr>
        <w:t xml:space="preserve"> </w:t>
      </w:r>
      <w:r w:rsidRPr="0035170B">
        <w:rPr>
          <w:bCs/>
          <w:sz w:val="24"/>
        </w:rPr>
        <w:t xml:space="preserve">komplexní opatření ke </w:t>
      </w:r>
      <w:r w:rsidRPr="00D44039">
        <w:rPr>
          <w:bCs/>
          <w:sz w:val="24"/>
        </w:rPr>
        <w:t>snížení energetické náročnosti osvětlovací soustavy, ú</w:t>
      </w:r>
      <w:r w:rsidRPr="00D44039">
        <w:rPr>
          <w:sz w:val="24"/>
        </w:rPr>
        <w:t xml:space="preserve">spory energie ve výrobních průmyslových procesech </w:t>
      </w:r>
      <w:r>
        <w:rPr>
          <w:sz w:val="24"/>
        </w:rPr>
        <w:t>a teplárenství,</w:t>
      </w:r>
      <w:r w:rsidRPr="00D44039">
        <w:rPr>
          <w:sz w:val="24"/>
        </w:rPr>
        <w:t xml:space="preserve"> rekonstrukce otopné soustavy a zdroje tepla v </w:t>
      </w:r>
      <w:r>
        <w:rPr>
          <w:sz w:val="24"/>
        </w:rPr>
        <w:t xml:space="preserve">budově, </w:t>
      </w:r>
      <w:r w:rsidRPr="00D44039">
        <w:rPr>
          <w:sz w:val="24"/>
        </w:rPr>
        <w:t>zařízení k využití tepeln</w:t>
      </w:r>
      <w:r>
        <w:rPr>
          <w:sz w:val="24"/>
        </w:rPr>
        <w:t>é nebo tlakové odpadní energie;</w:t>
      </w:r>
      <w:r w:rsidR="00581D57" w:rsidRPr="00D44039">
        <w:rPr>
          <w:sz w:val="24"/>
        </w:rPr>
        <w:t xml:space="preserve"> </w:t>
      </w:r>
    </w:p>
    <w:p w:rsidR="00581D57" w:rsidRPr="00F13D5D" w:rsidRDefault="00581D57">
      <w:pPr>
        <w:numPr>
          <w:ilvl w:val="0"/>
          <w:numId w:val="4"/>
        </w:numPr>
        <w:spacing w:after="80"/>
        <w:ind w:left="714" w:hanging="357"/>
        <w:jc w:val="both"/>
        <w:rPr>
          <w:sz w:val="24"/>
        </w:rPr>
      </w:pPr>
      <w:r w:rsidRPr="00F13D5D">
        <w:rPr>
          <w:b/>
          <w:bCs/>
          <w:sz w:val="24"/>
        </w:rPr>
        <w:t>Energetické poradenství</w:t>
      </w:r>
      <w:r w:rsidR="0035170B">
        <w:rPr>
          <w:sz w:val="24"/>
        </w:rPr>
        <w:t xml:space="preserve"> - </w:t>
      </w:r>
      <w:r w:rsidR="00F13D5D" w:rsidRPr="00F13D5D">
        <w:rPr>
          <w:sz w:val="24"/>
        </w:rPr>
        <w:t>e</w:t>
      </w:r>
      <w:r w:rsidRPr="00F13D5D">
        <w:rPr>
          <w:sz w:val="24"/>
        </w:rPr>
        <w:t>nergetická konzultační a informační střediska – EKIS,</w:t>
      </w:r>
    </w:p>
    <w:p w:rsidR="00581D57" w:rsidRDefault="00581D57">
      <w:pPr>
        <w:numPr>
          <w:ilvl w:val="0"/>
          <w:numId w:val="4"/>
        </w:numPr>
        <w:spacing w:after="80"/>
        <w:ind w:left="714" w:hanging="357"/>
        <w:jc w:val="both"/>
        <w:rPr>
          <w:sz w:val="24"/>
        </w:rPr>
      </w:pPr>
      <w:r w:rsidRPr="00F13D5D">
        <w:rPr>
          <w:b/>
          <w:bCs/>
          <w:sz w:val="24"/>
        </w:rPr>
        <w:t>Propagace</w:t>
      </w:r>
      <w:r w:rsidRPr="00F13D5D">
        <w:rPr>
          <w:sz w:val="24"/>
        </w:rPr>
        <w:t xml:space="preserve"> </w:t>
      </w:r>
      <w:r w:rsidR="0035170B">
        <w:rPr>
          <w:sz w:val="24"/>
        </w:rPr>
        <w:t xml:space="preserve">a vzdělávání </w:t>
      </w:r>
      <w:r w:rsidRPr="00F13D5D">
        <w:rPr>
          <w:sz w:val="24"/>
        </w:rPr>
        <w:t xml:space="preserve">- </w:t>
      </w:r>
      <w:r w:rsidR="00F13D5D" w:rsidRPr="00F13D5D">
        <w:rPr>
          <w:sz w:val="24"/>
        </w:rPr>
        <w:t>v</w:t>
      </w:r>
      <w:r w:rsidRPr="00F13D5D">
        <w:rPr>
          <w:sz w:val="24"/>
        </w:rPr>
        <w:t xml:space="preserve">ýstava, kurz, seminář, konference v oblasti </w:t>
      </w:r>
      <w:proofErr w:type="gramStart"/>
      <w:r w:rsidRPr="00F13D5D">
        <w:rPr>
          <w:sz w:val="24"/>
        </w:rPr>
        <w:t xml:space="preserve">energetiky, </w:t>
      </w:r>
      <w:r w:rsidR="00F13D5D" w:rsidRPr="00F13D5D">
        <w:rPr>
          <w:sz w:val="24"/>
        </w:rPr>
        <w:t xml:space="preserve"> p</w:t>
      </w:r>
      <w:r w:rsidRPr="00F13D5D">
        <w:rPr>
          <w:sz w:val="24"/>
        </w:rPr>
        <w:t>ublikace</w:t>
      </w:r>
      <w:proofErr w:type="gramEnd"/>
      <w:r w:rsidRPr="00F13D5D">
        <w:rPr>
          <w:sz w:val="24"/>
        </w:rPr>
        <w:t xml:space="preserve">, příručky a informační materiály v oblasti </w:t>
      </w:r>
      <w:r w:rsidR="0035170B">
        <w:rPr>
          <w:sz w:val="24"/>
        </w:rPr>
        <w:t>energetiky;</w:t>
      </w:r>
    </w:p>
    <w:p w:rsidR="0035170B" w:rsidRPr="00F13D5D" w:rsidRDefault="0035170B">
      <w:pPr>
        <w:numPr>
          <w:ilvl w:val="0"/>
          <w:numId w:val="4"/>
        </w:numPr>
        <w:spacing w:after="80"/>
        <w:ind w:left="714" w:hanging="357"/>
        <w:jc w:val="both"/>
        <w:rPr>
          <w:sz w:val="24"/>
        </w:rPr>
      </w:pPr>
      <w:r>
        <w:rPr>
          <w:sz w:val="24"/>
        </w:rPr>
        <w:t>Energetický management – zavedení systematického managementu hospodaření energií pro objekty v majetku krajů, příprava energeticky úsporných projektů řešených metodou EPC;</w:t>
      </w:r>
    </w:p>
    <w:p w:rsidR="00581D57" w:rsidRPr="00F13D5D" w:rsidRDefault="00581D57">
      <w:pPr>
        <w:numPr>
          <w:ilvl w:val="0"/>
          <w:numId w:val="4"/>
        </w:numPr>
        <w:spacing w:after="80"/>
        <w:ind w:left="714" w:hanging="357"/>
        <w:jc w:val="both"/>
        <w:rPr>
          <w:sz w:val="24"/>
        </w:rPr>
      </w:pPr>
      <w:r w:rsidRPr="00F13D5D">
        <w:rPr>
          <w:b/>
          <w:bCs/>
          <w:sz w:val="24"/>
        </w:rPr>
        <w:t xml:space="preserve">Mezinárodní spolupráce - </w:t>
      </w:r>
      <w:r w:rsidR="00F13D5D" w:rsidRPr="00F13D5D">
        <w:rPr>
          <w:sz w:val="24"/>
        </w:rPr>
        <w:t>ú</w:t>
      </w:r>
      <w:r w:rsidRPr="00F13D5D">
        <w:rPr>
          <w:sz w:val="24"/>
        </w:rPr>
        <w:t>č</w:t>
      </w:r>
      <w:r w:rsidR="0035170B">
        <w:rPr>
          <w:sz w:val="24"/>
        </w:rPr>
        <w:t>ast v mezinárodních projektech;</w:t>
      </w:r>
    </w:p>
    <w:p w:rsidR="00581D57" w:rsidRPr="00F13D5D" w:rsidRDefault="00581D57">
      <w:pPr>
        <w:numPr>
          <w:ilvl w:val="0"/>
          <w:numId w:val="4"/>
        </w:numPr>
        <w:spacing w:after="80"/>
        <w:ind w:left="714" w:hanging="357"/>
        <w:jc w:val="both"/>
        <w:rPr>
          <w:sz w:val="24"/>
        </w:rPr>
      </w:pPr>
      <w:r w:rsidRPr="00F13D5D">
        <w:rPr>
          <w:b/>
          <w:bCs/>
          <w:sz w:val="24"/>
        </w:rPr>
        <w:t>Specifické a pilotní projekty</w:t>
      </w:r>
      <w:r w:rsidR="0035170B">
        <w:rPr>
          <w:sz w:val="24"/>
        </w:rPr>
        <w:t xml:space="preserve"> - </w:t>
      </w:r>
      <w:r w:rsidR="00F13D5D" w:rsidRPr="00F13D5D">
        <w:rPr>
          <w:sz w:val="24"/>
        </w:rPr>
        <w:t>p</w:t>
      </w:r>
      <w:r w:rsidRPr="00F13D5D">
        <w:rPr>
          <w:sz w:val="24"/>
        </w:rPr>
        <w:t xml:space="preserve">rojekty v oblasti </w:t>
      </w:r>
      <w:r w:rsidR="0035170B">
        <w:rPr>
          <w:sz w:val="24"/>
        </w:rPr>
        <w:t xml:space="preserve">propagace </w:t>
      </w:r>
      <w:r w:rsidRPr="00F13D5D">
        <w:rPr>
          <w:sz w:val="24"/>
        </w:rPr>
        <w:t>úspor energie</w:t>
      </w:r>
      <w:r w:rsidR="0035170B">
        <w:rPr>
          <w:sz w:val="24"/>
        </w:rPr>
        <w:t>,</w:t>
      </w:r>
      <w:r w:rsidRPr="00F13D5D">
        <w:rPr>
          <w:sz w:val="24"/>
        </w:rPr>
        <w:t xml:space="preserve"> </w:t>
      </w:r>
      <w:r w:rsidR="00F13D5D" w:rsidRPr="00F13D5D">
        <w:rPr>
          <w:sz w:val="24"/>
        </w:rPr>
        <w:t>p</w:t>
      </w:r>
      <w:r w:rsidRPr="00F13D5D">
        <w:rPr>
          <w:sz w:val="24"/>
        </w:rPr>
        <w:t xml:space="preserve">rojekty vzdělávání a studie, </w:t>
      </w:r>
      <w:r w:rsidR="00F13D5D" w:rsidRPr="00F13D5D">
        <w:rPr>
          <w:sz w:val="24"/>
        </w:rPr>
        <w:t>p</w:t>
      </w:r>
      <w:r w:rsidRPr="00F13D5D">
        <w:rPr>
          <w:sz w:val="24"/>
        </w:rPr>
        <w:t xml:space="preserve">rojekty v oblasti </w:t>
      </w:r>
      <w:r w:rsidR="0035170B">
        <w:rPr>
          <w:sz w:val="24"/>
        </w:rPr>
        <w:t>efektivního nakládání s energií</w:t>
      </w:r>
      <w:r w:rsidRPr="00F13D5D">
        <w:rPr>
          <w:sz w:val="24"/>
        </w:rPr>
        <w:t>.</w:t>
      </w:r>
    </w:p>
    <w:p w:rsidR="00581D57" w:rsidRPr="003F17B8" w:rsidRDefault="00581D57">
      <w:pPr>
        <w:jc w:val="both"/>
        <w:rPr>
          <w:color w:val="FF0000"/>
          <w:sz w:val="24"/>
        </w:rPr>
      </w:pPr>
    </w:p>
    <w:p w:rsidR="00581D57" w:rsidRDefault="00581D57">
      <w:pPr>
        <w:pStyle w:val="Zkladntextodsazen3"/>
      </w:pPr>
      <w:r w:rsidRPr="009B6CC8">
        <w:t>V roce 201</w:t>
      </w:r>
      <w:r w:rsidR="00D20837" w:rsidRPr="009B6CC8">
        <w:t>2</w:t>
      </w:r>
      <w:r w:rsidRPr="009B6CC8">
        <w:t xml:space="preserve"> byly vyplaceny dotace z Programu EFEKT v celkové výši </w:t>
      </w:r>
      <w:r w:rsidR="00A238FB" w:rsidRPr="009B6CC8">
        <w:t>3</w:t>
      </w:r>
      <w:r w:rsidR="009B6CC8" w:rsidRPr="009B6CC8">
        <w:t>1,1</w:t>
      </w:r>
      <w:r w:rsidRPr="009B6CC8">
        <w:t xml:space="preserve"> miliónů Kč, kterými bylo podpořeno </w:t>
      </w:r>
      <w:r w:rsidR="006609DF" w:rsidRPr="009B6CC8">
        <w:t>1</w:t>
      </w:r>
      <w:r w:rsidR="009B6CC8" w:rsidRPr="009B6CC8">
        <w:t>56</w:t>
      </w:r>
      <w:r w:rsidRPr="009B6CC8">
        <w:t xml:space="preserve"> projektů v oblasti úspor energie s celkovými investičními náklady </w:t>
      </w:r>
      <w:r w:rsidR="001F6AC1" w:rsidRPr="009B6CC8">
        <w:t>téměř</w:t>
      </w:r>
      <w:r w:rsidR="009B6CC8" w:rsidRPr="009B6CC8">
        <w:t xml:space="preserve"> 6</w:t>
      </w:r>
      <w:r w:rsidR="00B30B8D" w:rsidRPr="009B6CC8">
        <w:t>6</w:t>
      </w:r>
      <w:r w:rsidRPr="009B6CC8">
        <w:t xml:space="preserve"> miliónů Kč.</w:t>
      </w:r>
    </w:p>
    <w:p w:rsidR="00F1255E" w:rsidRPr="00A238FB" w:rsidRDefault="00F1255E">
      <w:pPr>
        <w:pStyle w:val="Zkladntextodsazen3"/>
      </w:pPr>
    </w:p>
    <w:tbl>
      <w:tblPr>
        <w:tblW w:w="8760" w:type="dxa"/>
        <w:tblInd w:w="1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7"/>
        <w:gridCol w:w="1569"/>
        <w:gridCol w:w="2136"/>
        <w:gridCol w:w="2098"/>
      </w:tblGrid>
      <w:tr w:rsidR="00581D57" w:rsidRPr="006609DF" w:rsidTr="00F506F3">
        <w:trPr>
          <w:cantSplit/>
          <w:trHeight w:val="240"/>
        </w:trPr>
        <w:tc>
          <w:tcPr>
            <w:tcW w:w="2957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81D57" w:rsidRPr="006609DF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 w:rsidRPr="006609DF">
              <w:rPr>
                <w:rFonts w:ascii="Arial" w:hAnsi="Arial" w:cs="Arial"/>
                <w:b/>
                <w:bCs/>
                <w:sz w:val="18"/>
                <w:szCs w:val="18"/>
              </w:rPr>
              <w:t>Oblast podpory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581D57" w:rsidRPr="006609DF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 w:rsidRPr="006609DF">
              <w:rPr>
                <w:rFonts w:ascii="Arial" w:hAnsi="Arial" w:cs="Arial"/>
                <w:b/>
                <w:bCs/>
                <w:sz w:val="18"/>
                <w:szCs w:val="18"/>
              </w:rPr>
              <w:t>Podpořené projekty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6609DF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 w:rsidRPr="006609DF">
              <w:rPr>
                <w:rFonts w:ascii="Arial" w:hAnsi="Arial" w:cs="Arial"/>
                <w:b/>
                <w:bCs/>
                <w:sz w:val="18"/>
                <w:szCs w:val="18"/>
              </w:rPr>
              <w:t>Celkové investiční náklady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1D57" w:rsidRPr="006609DF" w:rsidRDefault="00581D5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 w:rsidRPr="006609DF">
              <w:rPr>
                <w:rFonts w:ascii="Arial" w:hAnsi="Arial" w:cs="Arial"/>
                <w:b/>
                <w:bCs/>
                <w:sz w:val="18"/>
                <w:szCs w:val="18"/>
              </w:rPr>
              <w:t>Dotace</w:t>
            </w:r>
          </w:p>
        </w:tc>
      </w:tr>
      <w:tr w:rsidR="00581D57" w:rsidRPr="006609DF" w:rsidTr="00F506F3">
        <w:trPr>
          <w:cantSplit/>
          <w:trHeight w:val="173"/>
        </w:trPr>
        <w:tc>
          <w:tcPr>
            <w:tcW w:w="2957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81D57" w:rsidRPr="006609DF" w:rsidRDefault="00581D5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81D57" w:rsidRPr="006609DF" w:rsidRDefault="00581D57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F1255E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1255E">
              <w:rPr>
                <w:rFonts w:ascii="Arial" w:hAnsi="Arial" w:cs="Arial"/>
                <w:sz w:val="18"/>
                <w:szCs w:val="18"/>
              </w:rPr>
              <w:t>(tis. Kč)</w:t>
            </w:r>
          </w:p>
        </w:tc>
        <w:tc>
          <w:tcPr>
            <w:tcW w:w="20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bottom"/>
          </w:tcPr>
          <w:p w:rsidR="00581D57" w:rsidRPr="00F1255E" w:rsidRDefault="00581D5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1255E">
              <w:rPr>
                <w:rFonts w:ascii="Arial" w:hAnsi="Arial" w:cs="Arial"/>
                <w:sz w:val="18"/>
                <w:szCs w:val="18"/>
              </w:rPr>
              <w:t>(tis Kč)</w:t>
            </w:r>
          </w:p>
        </w:tc>
      </w:tr>
      <w:tr w:rsidR="00581D57" w:rsidRPr="009B6CC8" w:rsidTr="00F506F3">
        <w:trPr>
          <w:trHeight w:val="237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F1255E" w:rsidRDefault="00581D57">
            <w:pPr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Výroba energie z OZE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F1255E" w:rsidRDefault="009B6CC8">
            <w:pPr>
              <w:jc w:val="right"/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F1255E" w:rsidRDefault="009B6CC8" w:rsidP="006609DF">
            <w:pPr>
              <w:jc w:val="right"/>
              <w:rPr>
                <w:rFonts w:ascii="Arial" w:eastAsia="Arial Unicode MS" w:hAnsi="Arial" w:cs="Arial"/>
              </w:rPr>
            </w:pPr>
            <w:r w:rsidRPr="00F1255E">
              <w:rPr>
                <w:rFonts w:ascii="Arial" w:eastAsia="Arial Unicode MS" w:hAnsi="Arial" w:cs="Arial"/>
              </w:rPr>
              <w:t>0</w:t>
            </w:r>
            <w:r w:rsidR="00581D57" w:rsidRPr="00F1255E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1D57" w:rsidRPr="00F1255E" w:rsidRDefault="009B6CC8" w:rsidP="006609DF">
            <w:pPr>
              <w:jc w:val="right"/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0</w:t>
            </w:r>
            <w:r w:rsidR="00581D57" w:rsidRPr="00F1255E">
              <w:rPr>
                <w:rFonts w:ascii="Arial" w:hAnsi="Arial" w:cs="Arial"/>
              </w:rPr>
              <w:t xml:space="preserve"> </w:t>
            </w:r>
          </w:p>
        </w:tc>
      </w:tr>
      <w:tr w:rsidR="00581D57" w:rsidRPr="009B6CC8" w:rsidTr="00F506F3">
        <w:trPr>
          <w:trHeight w:val="276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F1255E" w:rsidRDefault="00581D57">
            <w:pPr>
              <w:rPr>
                <w:rFonts w:ascii="Arial" w:hAnsi="Arial" w:cs="Arial"/>
              </w:rPr>
            </w:pPr>
            <w:r w:rsidRPr="00F1255E">
              <w:rPr>
                <w:rFonts w:ascii="Arial" w:hAnsi="Arial" w:cs="Arial"/>
              </w:rPr>
              <w:t>Úspory energie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F1255E" w:rsidRDefault="009B6CC8">
            <w:pPr>
              <w:jc w:val="right"/>
              <w:rPr>
                <w:rFonts w:ascii="Arial" w:hAnsi="Arial" w:cs="Arial"/>
              </w:rPr>
            </w:pPr>
            <w:r w:rsidRPr="00F1255E">
              <w:rPr>
                <w:rFonts w:ascii="Arial" w:hAnsi="Arial" w:cs="Arial"/>
              </w:rPr>
              <w:t>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F1255E" w:rsidRDefault="009B6CC8" w:rsidP="006609DF">
            <w:pPr>
              <w:jc w:val="right"/>
              <w:rPr>
                <w:rFonts w:ascii="Arial" w:hAnsi="Arial" w:cs="Arial"/>
              </w:rPr>
            </w:pPr>
            <w:r w:rsidRPr="00F1255E">
              <w:rPr>
                <w:rFonts w:ascii="Arial" w:hAnsi="Arial" w:cs="Arial"/>
              </w:rPr>
              <w:t>29 478</w:t>
            </w:r>
            <w:r w:rsidR="00581D57" w:rsidRPr="00F125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1D57" w:rsidRPr="00F1255E" w:rsidRDefault="009B6CC8" w:rsidP="006609DF">
            <w:pPr>
              <w:jc w:val="right"/>
              <w:rPr>
                <w:rFonts w:ascii="Arial" w:hAnsi="Arial" w:cs="Arial"/>
              </w:rPr>
            </w:pPr>
            <w:r w:rsidRPr="00F1255E">
              <w:rPr>
                <w:rFonts w:ascii="Arial" w:hAnsi="Arial" w:cs="Arial"/>
              </w:rPr>
              <w:t>11 000</w:t>
            </w:r>
            <w:r w:rsidR="006609DF" w:rsidRPr="00F1255E">
              <w:rPr>
                <w:rFonts w:ascii="Arial" w:hAnsi="Arial" w:cs="Arial"/>
              </w:rPr>
              <w:t xml:space="preserve"> </w:t>
            </w:r>
          </w:p>
        </w:tc>
      </w:tr>
      <w:tr w:rsidR="00581D57" w:rsidRPr="009B6CC8" w:rsidTr="00F506F3">
        <w:trPr>
          <w:trHeight w:val="252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F1255E" w:rsidRDefault="00581D57">
            <w:pPr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Energetické poradenství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F1255E" w:rsidRDefault="009B6CC8">
            <w:pPr>
              <w:jc w:val="right"/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49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F1255E" w:rsidRDefault="009B6CC8" w:rsidP="006609DF">
            <w:pPr>
              <w:jc w:val="right"/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5 618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1D57" w:rsidRPr="00F1255E" w:rsidRDefault="009B6CC8">
            <w:pPr>
              <w:jc w:val="right"/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5 618</w:t>
            </w:r>
          </w:p>
        </w:tc>
      </w:tr>
      <w:tr w:rsidR="00581D57" w:rsidRPr="009B6CC8" w:rsidTr="00F506F3">
        <w:trPr>
          <w:trHeight w:val="28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F1255E" w:rsidRDefault="00581D57">
            <w:pPr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Propagace</w:t>
            </w:r>
            <w:r w:rsidR="004E5F19" w:rsidRPr="00F1255E">
              <w:rPr>
                <w:rFonts w:ascii="Arial" w:hAnsi="Arial" w:cs="Arial"/>
              </w:rPr>
              <w:t>, vzdělávání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F1255E" w:rsidRDefault="009B6CC8">
            <w:pPr>
              <w:jc w:val="right"/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58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F1255E" w:rsidRDefault="009B6CC8">
            <w:pPr>
              <w:jc w:val="right"/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19 797</w:t>
            </w:r>
            <w:r w:rsidR="00581D57" w:rsidRPr="00F125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1D57" w:rsidRPr="00F1255E" w:rsidRDefault="009B6CC8" w:rsidP="001F6AC1">
            <w:pPr>
              <w:jc w:val="right"/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8 793</w:t>
            </w:r>
          </w:p>
        </w:tc>
      </w:tr>
      <w:tr w:rsidR="00D20837" w:rsidRPr="009B6CC8" w:rsidTr="00F506F3">
        <w:trPr>
          <w:trHeight w:val="276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837" w:rsidRPr="00F1255E" w:rsidRDefault="00D20837" w:rsidP="00D20837">
            <w:pPr>
              <w:rPr>
                <w:rFonts w:ascii="Arial" w:hAnsi="Arial" w:cs="Arial"/>
              </w:rPr>
            </w:pPr>
            <w:r w:rsidRPr="00F1255E">
              <w:rPr>
                <w:rFonts w:ascii="Arial" w:hAnsi="Arial" w:cs="Arial"/>
              </w:rPr>
              <w:t>Energetický management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837" w:rsidRPr="00F1255E" w:rsidRDefault="009B6CC8">
            <w:pPr>
              <w:jc w:val="right"/>
              <w:rPr>
                <w:rFonts w:ascii="Arial" w:hAnsi="Arial" w:cs="Arial"/>
              </w:rPr>
            </w:pPr>
            <w:r w:rsidRPr="00F1255E">
              <w:rPr>
                <w:rFonts w:ascii="Arial" w:hAnsi="Arial" w:cs="Arial"/>
              </w:rPr>
              <w:t>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837" w:rsidRPr="00F1255E" w:rsidRDefault="009B6CC8">
            <w:pPr>
              <w:jc w:val="right"/>
              <w:rPr>
                <w:rFonts w:ascii="Arial" w:hAnsi="Arial" w:cs="Arial"/>
              </w:rPr>
            </w:pPr>
            <w:r w:rsidRPr="00F1255E">
              <w:rPr>
                <w:rFonts w:ascii="Arial" w:hAnsi="Arial" w:cs="Arial"/>
              </w:rPr>
              <w:t>4 954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20837" w:rsidRPr="00F1255E" w:rsidRDefault="009B6CC8">
            <w:pPr>
              <w:jc w:val="right"/>
              <w:rPr>
                <w:rFonts w:ascii="Arial" w:hAnsi="Arial" w:cs="Arial"/>
              </w:rPr>
            </w:pPr>
            <w:r w:rsidRPr="00F1255E">
              <w:rPr>
                <w:rFonts w:ascii="Arial" w:hAnsi="Arial" w:cs="Arial"/>
              </w:rPr>
              <w:t>2 724</w:t>
            </w:r>
          </w:p>
        </w:tc>
      </w:tr>
      <w:tr w:rsidR="00581D57" w:rsidRPr="009B6CC8" w:rsidTr="00F506F3">
        <w:trPr>
          <w:trHeight w:val="276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F1255E" w:rsidRDefault="00581D57">
            <w:pPr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Mezinárodní spolupráce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F1255E" w:rsidRDefault="009B6CC8">
            <w:pPr>
              <w:jc w:val="right"/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D57" w:rsidRPr="00F1255E" w:rsidRDefault="009B6CC8">
            <w:pPr>
              <w:jc w:val="right"/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2 773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1D57" w:rsidRPr="00F1255E" w:rsidRDefault="00653417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198</w:t>
            </w:r>
            <w:r w:rsidR="006609DF" w:rsidRPr="00F1255E">
              <w:rPr>
                <w:rFonts w:ascii="Arial" w:hAnsi="Arial" w:cs="Arial"/>
              </w:rPr>
              <w:t xml:space="preserve"> </w:t>
            </w:r>
          </w:p>
        </w:tc>
      </w:tr>
      <w:tr w:rsidR="00581D57" w:rsidRPr="009B6CC8" w:rsidTr="00F506F3">
        <w:trPr>
          <w:trHeight w:val="266"/>
        </w:trPr>
        <w:tc>
          <w:tcPr>
            <w:tcW w:w="295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F1255E" w:rsidRDefault="00581D57">
            <w:pPr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Specifické a pilotní projekty</w:t>
            </w:r>
          </w:p>
        </w:tc>
        <w:tc>
          <w:tcPr>
            <w:tcW w:w="15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F1255E" w:rsidRDefault="009B6CC8">
            <w:pPr>
              <w:jc w:val="right"/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581D57" w:rsidRPr="00F1255E" w:rsidRDefault="009B6CC8">
            <w:pPr>
              <w:jc w:val="right"/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3 604</w:t>
            </w:r>
          </w:p>
        </w:tc>
        <w:tc>
          <w:tcPr>
            <w:tcW w:w="20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bottom"/>
          </w:tcPr>
          <w:p w:rsidR="00581D57" w:rsidRPr="00F1255E" w:rsidRDefault="009B6CC8">
            <w:pPr>
              <w:jc w:val="right"/>
              <w:rPr>
                <w:rFonts w:ascii="Arial" w:eastAsia="Arial Unicode MS" w:hAnsi="Arial" w:cs="Arial"/>
              </w:rPr>
            </w:pPr>
            <w:r w:rsidRPr="00F1255E">
              <w:rPr>
                <w:rFonts w:ascii="Arial" w:hAnsi="Arial" w:cs="Arial"/>
              </w:rPr>
              <w:t>2 766</w:t>
            </w:r>
            <w:r w:rsidR="00581D57" w:rsidRPr="00F1255E">
              <w:rPr>
                <w:rFonts w:ascii="Arial" w:hAnsi="Arial" w:cs="Arial"/>
              </w:rPr>
              <w:t xml:space="preserve"> </w:t>
            </w:r>
          </w:p>
        </w:tc>
      </w:tr>
      <w:tr w:rsidR="00581D57" w:rsidRPr="009B6CC8" w:rsidTr="00F506F3">
        <w:trPr>
          <w:trHeight w:val="20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81D57" w:rsidRPr="009B6CC8" w:rsidRDefault="00581D57">
            <w:pPr>
              <w:rPr>
                <w:rFonts w:ascii="Arial" w:eastAsia="Arial Unicode MS" w:hAnsi="Arial" w:cs="Arial"/>
                <w:b/>
                <w:bCs/>
                <w:sz w:val="22"/>
                <w:szCs w:val="24"/>
              </w:rPr>
            </w:pPr>
            <w:r w:rsidRPr="009B6CC8">
              <w:rPr>
                <w:rFonts w:ascii="Arial" w:hAnsi="Arial" w:cs="Arial"/>
                <w:b/>
                <w:bCs/>
                <w:sz w:val="22"/>
                <w:szCs w:val="18"/>
              </w:rPr>
              <w:t>Celkem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81D57" w:rsidRPr="009B6CC8" w:rsidRDefault="009B6CC8" w:rsidP="001C7D04">
            <w:pPr>
              <w:jc w:val="right"/>
              <w:rPr>
                <w:rFonts w:ascii="Arial" w:eastAsia="Arial Unicode MS" w:hAnsi="Arial" w:cs="Arial"/>
                <w:b/>
                <w:bCs/>
                <w:sz w:val="22"/>
                <w:szCs w:val="24"/>
              </w:rPr>
            </w:pPr>
            <w:r w:rsidRPr="009B6CC8">
              <w:rPr>
                <w:rFonts w:ascii="Arial" w:hAnsi="Arial" w:cs="Arial"/>
                <w:b/>
                <w:bCs/>
                <w:sz w:val="22"/>
              </w:rPr>
              <w:t>156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81D57" w:rsidRPr="009B6CC8" w:rsidRDefault="009B6CC8" w:rsidP="001F6AC1">
            <w:pPr>
              <w:jc w:val="right"/>
              <w:rPr>
                <w:rFonts w:ascii="Arial" w:eastAsia="Arial Unicode MS" w:hAnsi="Arial" w:cs="Arial"/>
                <w:b/>
                <w:bCs/>
                <w:sz w:val="22"/>
                <w:szCs w:val="24"/>
              </w:rPr>
            </w:pPr>
            <w:r w:rsidRPr="009B6CC8">
              <w:rPr>
                <w:rFonts w:ascii="Arial" w:hAnsi="Arial" w:cs="Arial"/>
                <w:b/>
                <w:bCs/>
                <w:sz w:val="22"/>
              </w:rPr>
              <w:t>65 865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81D57" w:rsidRPr="009B6CC8" w:rsidRDefault="006609DF" w:rsidP="009B6CC8">
            <w:pPr>
              <w:jc w:val="right"/>
              <w:rPr>
                <w:rFonts w:ascii="Arial" w:eastAsia="Arial Unicode MS" w:hAnsi="Arial" w:cs="Arial"/>
                <w:b/>
                <w:bCs/>
                <w:sz w:val="22"/>
                <w:szCs w:val="24"/>
              </w:rPr>
            </w:pPr>
            <w:r w:rsidRPr="009B6CC8">
              <w:rPr>
                <w:rFonts w:ascii="Arial" w:hAnsi="Arial" w:cs="Arial"/>
                <w:b/>
                <w:bCs/>
                <w:sz w:val="22"/>
              </w:rPr>
              <w:t xml:space="preserve">31 </w:t>
            </w:r>
            <w:r w:rsidR="009B6CC8" w:rsidRPr="009B6CC8">
              <w:rPr>
                <w:rFonts w:ascii="Arial" w:hAnsi="Arial" w:cs="Arial"/>
                <w:b/>
                <w:bCs/>
                <w:sz w:val="22"/>
              </w:rPr>
              <w:t>099</w:t>
            </w:r>
          </w:p>
        </w:tc>
      </w:tr>
    </w:tbl>
    <w:p w:rsidR="00581D57" w:rsidRPr="006609DF" w:rsidRDefault="00F506F3" w:rsidP="00F1255E">
      <w:pPr>
        <w:pStyle w:val="Nadpis1"/>
        <w:tabs>
          <w:tab w:val="left" w:pos="0"/>
        </w:tabs>
      </w:pPr>
      <w:r>
        <w:t xml:space="preserve"> </w:t>
      </w:r>
      <w:r w:rsidR="00581D57" w:rsidRPr="006609DF">
        <w:t xml:space="preserve">Tab. </w:t>
      </w:r>
      <w:proofErr w:type="gramStart"/>
      <w:r w:rsidR="00581D57" w:rsidRPr="006609DF">
        <w:t>č.</w:t>
      </w:r>
      <w:proofErr w:type="gramEnd"/>
      <w:r w:rsidR="00581D57" w:rsidRPr="006609DF">
        <w:t xml:space="preserve"> 1 – Přehled podpořených projektů dle oblastí podpory včetně celkových nákladů</w:t>
      </w:r>
    </w:p>
    <w:p w:rsidR="00581D57" w:rsidRPr="003F17B8" w:rsidRDefault="00581D57">
      <w:pPr>
        <w:jc w:val="both"/>
        <w:rPr>
          <w:color w:val="FF0000"/>
          <w:sz w:val="24"/>
        </w:rPr>
      </w:pPr>
    </w:p>
    <w:p w:rsidR="00B90AF8" w:rsidRDefault="00581D57" w:rsidP="00F1255E">
      <w:pPr>
        <w:pStyle w:val="Zkladntext2"/>
        <w:spacing w:before="240"/>
      </w:pPr>
      <w:r w:rsidRPr="003F17B8">
        <w:rPr>
          <w:color w:val="FF0000"/>
        </w:rPr>
        <w:lastRenderedPageBreak/>
        <w:t xml:space="preserve"> </w:t>
      </w:r>
      <w:r w:rsidRPr="00B30B8D">
        <w:tab/>
      </w:r>
    </w:p>
    <w:p w:rsidR="00F1255E" w:rsidRDefault="00581D57" w:rsidP="00F1255E">
      <w:pPr>
        <w:pStyle w:val="Zkladntext2"/>
        <w:spacing w:before="240"/>
      </w:pPr>
      <w:r w:rsidRPr="00F1255E">
        <w:t>Spektrum jednotlivých aktivit se poslední</w:t>
      </w:r>
      <w:r w:rsidR="00B30B8D" w:rsidRPr="00F1255E">
        <w:t xml:space="preserve"> roky</w:t>
      </w:r>
      <w:r w:rsidRPr="00F1255E">
        <w:t xml:space="preserve"> zužuje </w:t>
      </w:r>
      <w:r w:rsidR="00B30B8D" w:rsidRPr="00F1255E">
        <w:t>kvůli</w:t>
      </w:r>
      <w:r w:rsidRPr="00F1255E">
        <w:t xml:space="preserve"> </w:t>
      </w:r>
      <w:r w:rsidR="00F1255E" w:rsidRPr="00F1255E">
        <w:t>nízkému</w:t>
      </w:r>
      <w:r w:rsidRPr="00F1255E">
        <w:t xml:space="preserve"> objemu finančních prostředků, které jsou alokovány na program EFEKT</w:t>
      </w:r>
      <w:r w:rsidR="00F1255E" w:rsidRPr="00F1255E">
        <w:t xml:space="preserve"> a snaze o přesnější zacílení programu</w:t>
      </w:r>
      <w:r w:rsidRPr="00F1255E">
        <w:t>.</w:t>
      </w:r>
      <w:r w:rsidRPr="00B30B8D">
        <w:t xml:space="preserve"> </w:t>
      </w:r>
    </w:p>
    <w:p w:rsidR="00F1255E" w:rsidRDefault="00581D57" w:rsidP="00F1255E">
      <w:pPr>
        <w:pStyle w:val="Zkladntext2"/>
        <w:spacing w:before="240"/>
      </w:pPr>
      <w:r w:rsidRPr="00F1255E">
        <w:t>Důraz je  kladen na akce s</w:t>
      </w:r>
      <w:r w:rsidR="00B30B8D" w:rsidRPr="00F1255E">
        <w:t> </w:t>
      </w:r>
      <w:r w:rsidRPr="00F1255E">
        <w:t>nepřímými úsporami energie (poradenství, propagace) nejen v důsledku snižování rozpočtu programu, ale také vzhledem k</w:t>
      </w:r>
      <w:r w:rsidR="00EB6742" w:rsidRPr="00F1255E">
        <w:t> </w:t>
      </w:r>
      <w:r w:rsidRPr="00F1255E">
        <w:t xml:space="preserve">operačním programům, které se podpoře </w:t>
      </w:r>
      <w:r w:rsidR="00B30B8D" w:rsidRPr="00F1255E">
        <w:t xml:space="preserve">investičních </w:t>
      </w:r>
      <w:r w:rsidRPr="00F1255E">
        <w:t xml:space="preserve">projektů věnují velkoryseji s podporou strukturálních fondů EU. </w:t>
      </w:r>
      <w:r w:rsidR="00F1255E" w:rsidRPr="00F1255E">
        <w:t>Ovšem</w:t>
      </w:r>
      <w:r w:rsidRPr="00F1255E">
        <w:t xml:space="preserve"> akce s přímými úsporami zůstávají nedílnou součástí programu EFEKT, zejména ty, které nejsou podporovány z jiných zdrojů.</w:t>
      </w:r>
    </w:p>
    <w:p w:rsidR="00B137E7" w:rsidRDefault="00B137E7" w:rsidP="00F1255E">
      <w:pPr>
        <w:pStyle w:val="Zkladntext2"/>
        <w:spacing w:before="240"/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25"/>
        <w:gridCol w:w="2835"/>
        <w:gridCol w:w="851"/>
        <w:gridCol w:w="1275"/>
        <w:gridCol w:w="993"/>
        <w:gridCol w:w="1275"/>
      </w:tblGrid>
      <w:tr w:rsidR="00B137E7" w:rsidRPr="00B137E7" w:rsidTr="00B137E7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137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Oblast  podpory</w:t>
            </w:r>
            <w:proofErr w:type="gramEnd"/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Aktivita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137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Podané  žádosti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požadovaná dotace Kč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Podpoře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přidělená dotace</w:t>
            </w:r>
          </w:p>
        </w:tc>
      </w:tr>
      <w:tr w:rsidR="00B137E7" w:rsidRPr="00B137E7" w:rsidTr="00B137E7">
        <w:trPr>
          <w:trHeight w:val="52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000000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137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né</w:t>
            </w:r>
            <w:proofErr w:type="spellEnd"/>
            <w:r w:rsidRPr="00B137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projekty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7E7" w:rsidRPr="00B137E7" w:rsidTr="00B137E7">
        <w:trPr>
          <w:trHeight w:val="49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Výroba energie z OZE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A1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Malé vodní elektrárny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 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9 200 000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37E7" w:rsidRPr="00B137E7" w:rsidTr="00B137E7">
        <w:trPr>
          <w:trHeight w:val="73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Úspory energie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komplexní opatření ke snížení energetické náročnosti osvětlovací soustavy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31 363 000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4 805 000</w:t>
            </w:r>
          </w:p>
        </w:tc>
      </w:tr>
      <w:tr w:rsidR="00B137E7" w:rsidRPr="00B137E7" w:rsidTr="00B137E7">
        <w:trPr>
          <w:trHeight w:val="49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Úspory energie ve výrobních průmyslových procesech a teplárenství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4 000 000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37E7" w:rsidRPr="00B137E7" w:rsidTr="00B137E7">
        <w:trPr>
          <w:trHeight w:val="49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Rekonstrukce otopné soustavy a zdroje tepla v budově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28 200 000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5 695 000</w:t>
            </w:r>
          </w:p>
        </w:tc>
      </w:tr>
      <w:tr w:rsidR="00B137E7" w:rsidRPr="00B137E7" w:rsidTr="00B137E7">
        <w:trPr>
          <w:trHeight w:val="49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B4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Zařízení k využití tepelné nebo tlakové odpadní energie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2 900 000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500 000</w:t>
            </w:r>
          </w:p>
        </w:tc>
      </w:tr>
      <w:tr w:rsidR="00B137E7" w:rsidRPr="00B137E7" w:rsidTr="00B137E7">
        <w:trPr>
          <w:cantSplit/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INVESTIČNÍ AKCE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75 663 000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11 000 000</w:t>
            </w:r>
          </w:p>
        </w:tc>
      </w:tr>
      <w:tr w:rsidR="00B137E7" w:rsidRPr="00B137E7" w:rsidTr="00B137E7">
        <w:trPr>
          <w:cantSplit/>
          <w:trHeight w:val="49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137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Energetické  poradenství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Energetická konzultační a informační střediska (EKIS)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16 500 000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5 618 000</w:t>
            </w:r>
          </w:p>
        </w:tc>
      </w:tr>
      <w:tr w:rsidR="00B137E7" w:rsidRPr="00B137E7" w:rsidTr="00B137E7">
        <w:trPr>
          <w:cantSplit/>
          <w:trHeight w:val="495"/>
        </w:trPr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Propagace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D1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Výstava, kurz, seminář, konference v oblasti energetiky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21 091 000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3 873 000</w:t>
            </w:r>
          </w:p>
        </w:tc>
      </w:tr>
      <w:tr w:rsidR="00B137E7" w:rsidRPr="00B137E7" w:rsidTr="00B137E7">
        <w:trPr>
          <w:trHeight w:val="495"/>
        </w:trPr>
        <w:tc>
          <w:tcPr>
            <w:tcW w:w="143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D2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Publikace, příručky a informační materiály v oblasti energetiky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21 904 000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4 920 000</w:t>
            </w:r>
          </w:p>
        </w:tc>
      </w:tr>
      <w:tr w:rsidR="00B137E7" w:rsidRPr="00B137E7" w:rsidTr="00B137E7">
        <w:trPr>
          <w:trHeight w:val="73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Energetický management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E1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zavedení systematického managementu hospodaření energií pro objekty v majetku krajů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1 188 000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999 000</w:t>
            </w:r>
          </w:p>
        </w:tc>
      </w:tr>
      <w:tr w:rsidR="00B137E7" w:rsidRPr="00B137E7" w:rsidTr="00B137E7">
        <w:trPr>
          <w:trHeight w:val="49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E2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příprava energeticky úsporných projektů řešených metodou EPC;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2 331 000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1 725 000</w:t>
            </w:r>
          </w:p>
        </w:tc>
      </w:tr>
      <w:tr w:rsidR="00B137E7" w:rsidRPr="00B137E7" w:rsidTr="00B137E7">
        <w:trPr>
          <w:trHeight w:val="49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Mezinárodní spolupráce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F1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Účast v mezinárodních projektech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881 000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198 000</w:t>
            </w:r>
          </w:p>
        </w:tc>
      </w:tr>
      <w:tr w:rsidR="00B137E7" w:rsidRPr="00B137E7" w:rsidTr="00B137E7">
        <w:trPr>
          <w:cantSplit/>
          <w:trHeight w:val="49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137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Specifické  a pilotní</w:t>
            </w:r>
            <w:proofErr w:type="gramEnd"/>
            <w:r w:rsidRPr="00B137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projekty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G1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Projekty v oblasti efektivního nakládání s energií a OZE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37E7" w:rsidRPr="00B137E7" w:rsidTr="00B137E7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G2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Projekty vzdělávání a studie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3 600 000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2 766 000</w:t>
            </w:r>
          </w:p>
        </w:tc>
      </w:tr>
      <w:tr w:rsidR="00B137E7" w:rsidRPr="00B137E7" w:rsidTr="00B137E7">
        <w:trPr>
          <w:trHeight w:val="49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G3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projekty v oblasti propagace úspor energie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37E7" w:rsidRPr="00B137E7" w:rsidTr="00B137E7">
        <w:trPr>
          <w:trHeight w:val="315"/>
        </w:trPr>
        <w:tc>
          <w:tcPr>
            <w:tcW w:w="4693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 xml:space="preserve">  NEINVESTIČNÍ AKCE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AEEF3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DAEEF3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67 495 000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137E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20 099 000</w:t>
            </w:r>
          </w:p>
        </w:tc>
      </w:tr>
      <w:tr w:rsidR="00B137E7" w:rsidRPr="00B137E7" w:rsidTr="00B137E7">
        <w:trPr>
          <w:trHeight w:val="450"/>
        </w:trPr>
        <w:tc>
          <w:tcPr>
            <w:tcW w:w="4693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B137E7">
              <w:rPr>
                <w:rFonts w:ascii="Arial" w:hAnsi="Arial" w:cs="Arial"/>
                <w:b/>
                <w:bCs/>
                <w:color w:val="000000"/>
              </w:rPr>
              <w:t xml:space="preserve">        CELKEM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B137E7">
              <w:rPr>
                <w:rFonts w:ascii="Arial" w:hAnsi="Arial" w:cs="Arial"/>
                <w:b/>
                <w:bCs/>
                <w:color w:val="000000"/>
              </w:rPr>
              <w:t>397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B137E7">
              <w:rPr>
                <w:rFonts w:ascii="Arial" w:hAnsi="Arial" w:cs="Arial"/>
                <w:b/>
                <w:bCs/>
                <w:color w:val="000000"/>
              </w:rPr>
              <w:t>143 158 000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B137E7">
              <w:rPr>
                <w:rFonts w:ascii="Arial" w:hAnsi="Arial" w:cs="Arial"/>
                <w:b/>
                <w:bCs/>
                <w:color w:val="000000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7E7" w:rsidRPr="00B137E7" w:rsidRDefault="00B137E7" w:rsidP="00B137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B137E7">
              <w:rPr>
                <w:rFonts w:ascii="Arial" w:hAnsi="Arial" w:cs="Arial"/>
                <w:b/>
                <w:bCs/>
                <w:color w:val="000000"/>
              </w:rPr>
              <w:t>31 099 000</w:t>
            </w:r>
          </w:p>
        </w:tc>
      </w:tr>
    </w:tbl>
    <w:p w:rsidR="00581D57" w:rsidRDefault="00581D57">
      <w:pPr>
        <w:jc w:val="both"/>
        <w:rPr>
          <w:i/>
          <w:iCs/>
          <w:sz w:val="24"/>
        </w:rPr>
      </w:pPr>
      <w:r w:rsidRPr="00971639">
        <w:rPr>
          <w:i/>
          <w:iCs/>
          <w:sz w:val="24"/>
        </w:rPr>
        <w:t xml:space="preserve">Tab. </w:t>
      </w:r>
      <w:proofErr w:type="gramStart"/>
      <w:r w:rsidRPr="00971639">
        <w:rPr>
          <w:i/>
          <w:iCs/>
          <w:sz w:val="24"/>
        </w:rPr>
        <w:t>č.</w:t>
      </w:r>
      <w:proofErr w:type="gramEnd"/>
      <w:r w:rsidRPr="00971639">
        <w:rPr>
          <w:i/>
          <w:iCs/>
          <w:sz w:val="24"/>
        </w:rPr>
        <w:t xml:space="preserve"> 2 – Přehled podpořených projektů dle jednotlivých aktivit</w:t>
      </w:r>
    </w:p>
    <w:p w:rsidR="00D44534" w:rsidRDefault="00D44534">
      <w:pPr>
        <w:jc w:val="both"/>
        <w:rPr>
          <w:i/>
          <w:iCs/>
          <w:sz w:val="24"/>
        </w:rPr>
      </w:pPr>
    </w:p>
    <w:p w:rsidR="00D44534" w:rsidRDefault="00D44534">
      <w:pPr>
        <w:jc w:val="both"/>
        <w:rPr>
          <w:i/>
          <w:iCs/>
          <w:sz w:val="24"/>
        </w:rPr>
      </w:pPr>
    </w:p>
    <w:p w:rsidR="00D44534" w:rsidRDefault="00D44534">
      <w:pPr>
        <w:jc w:val="both"/>
        <w:rPr>
          <w:i/>
          <w:iCs/>
          <w:sz w:val="24"/>
        </w:rPr>
      </w:pPr>
    </w:p>
    <w:p w:rsidR="00D44534" w:rsidRDefault="00D44534">
      <w:pPr>
        <w:jc w:val="both"/>
        <w:rPr>
          <w:i/>
          <w:iCs/>
          <w:sz w:val="24"/>
        </w:rPr>
      </w:pPr>
    </w:p>
    <w:p w:rsidR="00D44534" w:rsidRDefault="00797C58">
      <w:pPr>
        <w:jc w:val="both"/>
        <w:rPr>
          <w:i/>
          <w:iCs/>
          <w:sz w:val="24"/>
        </w:rPr>
      </w:pPr>
      <w:r>
        <w:rPr>
          <w:noProof/>
        </w:rPr>
        <w:lastRenderedPageBreak/>
        <w:drawing>
          <wp:inline distT="0" distB="0" distL="0" distR="0">
            <wp:extent cx="5709285" cy="2256790"/>
            <wp:effectExtent l="0" t="0" r="24765" b="1016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1BA8" w:rsidRDefault="00381BA8" w:rsidP="00381BA8">
      <w:pPr>
        <w:jc w:val="both"/>
        <w:rPr>
          <w:i/>
          <w:iCs/>
          <w:sz w:val="24"/>
        </w:rPr>
      </w:pPr>
      <w:r w:rsidRPr="00D44534">
        <w:rPr>
          <w:i/>
          <w:iCs/>
          <w:sz w:val="24"/>
        </w:rPr>
        <w:t xml:space="preserve">Graf č. 1 – Dotace na podpořené projekty dle typu </w:t>
      </w:r>
      <w:r w:rsidR="006C5125">
        <w:rPr>
          <w:i/>
          <w:iCs/>
          <w:sz w:val="24"/>
        </w:rPr>
        <w:t>projektu</w:t>
      </w:r>
    </w:p>
    <w:p w:rsidR="008B5359" w:rsidRDefault="008B5359" w:rsidP="00381BA8">
      <w:pPr>
        <w:jc w:val="both"/>
        <w:rPr>
          <w:i/>
          <w:iCs/>
          <w:sz w:val="24"/>
        </w:rPr>
      </w:pPr>
    </w:p>
    <w:p w:rsidR="008B5359" w:rsidRDefault="00797C58" w:rsidP="00381BA8">
      <w:pPr>
        <w:jc w:val="both"/>
        <w:rPr>
          <w:i/>
          <w:iCs/>
          <w:sz w:val="24"/>
        </w:rPr>
      </w:pPr>
      <w:r>
        <w:rPr>
          <w:noProof/>
        </w:rPr>
        <w:drawing>
          <wp:inline distT="0" distB="0" distL="0" distR="0">
            <wp:extent cx="5749290" cy="2828925"/>
            <wp:effectExtent l="0" t="0" r="22860" b="9525"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0B0B" w:rsidRPr="00EB2903" w:rsidRDefault="00A80B0B" w:rsidP="00A80B0B">
      <w:pPr>
        <w:jc w:val="both"/>
        <w:rPr>
          <w:i/>
          <w:iCs/>
          <w:sz w:val="24"/>
        </w:rPr>
      </w:pPr>
      <w:r w:rsidRPr="00EB2903">
        <w:rPr>
          <w:i/>
          <w:iCs/>
          <w:sz w:val="24"/>
        </w:rPr>
        <w:t xml:space="preserve">Graf č. 2 – Dotace </w:t>
      </w:r>
      <w:r>
        <w:rPr>
          <w:i/>
          <w:iCs/>
          <w:sz w:val="24"/>
        </w:rPr>
        <w:t>a celkové investice</w:t>
      </w:r>
      <w:r w:rsidRPr="00EB2903">
        <w:rPr>
          <w:i/>
          <w:iCs/>
          <w:sz w:val="24"/>
        </w:rPr>
        <w:t xml:space="preserve"> podle </w:t>
      </w:r>
      <w:r>
        <w:rPr>
          <w:i/>
          <w:iCs/>
          <w:sz w:val="24"/>
        </w:rPr>
        <w:t>oblastí podpory</w:t>
      </w:r>
      <w:r w:rsidRPr="00EB2903">
        <w:rPr>
          <w:i/>
          <w:iCs/>
          <w:sz w:val="24"/>
        </w:rPr>
        <w:t xml:space="preserve"> (tis. Kč)</w:t>
      </w:r>
    </w:p>
    <w:p w:rsidR="00640E69" w:rsidRDefault="00640E69">
      <w:pPr>
        <w:jc w:val="both"/>
        <w:rPr>
          <w:i/>
          <w:iCs/>
          <w:sz w:val="24"/>
          <w:highlight w:val="yellow"/>
        </w:rPr>
      </w:pPr>
    </w:p>
    <w:p w:rsidR="00C76B25" w:rsidRPr="00C3075D" w:rsidRDefault="00797C58">
      <w:pPr>
        <w:jc w:val="both"/>
        <w:rPr>
          <w:i/>
          <w:iCs/>
          <w:sz w:val="24"/>
          <w:highlight w:val="yellow"/>
        </w:rPr>
      </w:pPr>
      <w:r>
        <w:rPr>
          <w:noProof/>
        </w:rPr>
        <w:drawing>
          <wp:inline distT="0" distB="0" distL="0" distR="0">
            <wp:extent cx="5749290" cy="3085465"/>
            <wp:effectExtent l="0" t="0" r="22860" b="19685"/>
            <wp:docPr id="3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4DF1" w:rsidRPr="00877ACB" w:rsidRDefault="00A80B0B" w:rsidP="00064DF1">
      <w:pPr>
        <w:rPr>
          <w:i/>
          <w:iCs/>
        </w:rPr>
      </w:pPr>
      <w:proofErr w:type="spellStart"/>
      <w:r w:rsidRPr="00A80B0B">
        <w:rPr>
          <w:i/>
          <w:iCs/>
          <w:sz w:val="24"/>
        </w:rPr>
        <w:t>G</w:t>
      </w:r>
      <w:r w:rsidR="00064DF1" w:rsidRPr="00A80B0B">
        <w:rPr>
          <w:i/>
          <w:iCs/>
          <w:sz w:val="24"/>
        </w:rPr>
        <w:t>af</w:t>
      </w:r>
      <w:proofErr w:type="spellEnd"/>
      <w:r w:rsidR="00064DF1" w:rsidRPr="00A80B0B">
        <w:rPr>
          <w:i/>
          <w:iCs/>
          <w:sz w:val="24"/>
        </w:rPr>
        <w:t xml:space="preserve"> č. </w:t>
      </w:r>
      <w:r w:rsidR="00381BA8" w:rsidRPr="00A80B0B">
        <w:rPr>
          <w:i/>
          <w:iCs/>
          <w:sz w:val="24"/>
        </w:rPr>
        <w:t>3</w:t>
      </w:r>
      <w:r w:rsidR="00064DF1" w:rsidRPr="00A80B0B">
        <w:rPr>
          <w:i/>
          <w:iCs/>
          <w:sz w:val="24"/>
        </w:rPr>
        <w:t xml:space="preserve"> – </w:t>
      </w:r>
      <w:r w:rsidRPr="00A80B0B">
        <w:rPr>
          <w:i/>
          <w:iCs/>
          <w:sz w:val="24"/>
        </w:rPr>
        <w:t>Dotace po</w:t>
      </w:r>
      <w:r w:rsidR="00064DF1" w:rsidRPr="00A80B0B">
        <w:rPr>
          <w:i/>
          <w:iCs/>
          <w:sz w:val="24"/>
        </w:rPr>
        <w:t xml:space="preserve">dle </w:t>
      </w:r>
      <w:r w:rsidRPr="00A80B0B">
        <w:rPr>
          <w:i/>
          <w:iCs/>
          <w:sz w:val="24"/>
        </w:rPr>
        <w:t>aktivit (tis. Kč)</w:t>
      </w:r>
      <w:r w:rsidR="00064DF1">
        <w:rPr>
          <w:i/>
          <w:iCs/>
          <w:sz w:val="24"/>
        </w:rPr>
        <w:t xml:space="preserve"> </w:t>
      </w:r>
    </w:p>
    <w:p w:rsidR="00581D57" w:rsidRPr="003F17B8" w:rsidRDefault="00581D57">
      <w:pPr>
        <w:jc w:val="both"/>
        <w:rPr>
          <w:b/>
          <w:bCs/>
          <w:color w:val="FF0000"/>
          <w:sz w:val="24"/>
        </w:rPr>
      </w:pPr>
    </w:p>
    <w:p w:rsidR="000D708F" w:rsidRDefault="000D708F">
      <w:pPr>
        <w:jc w:val="both"/>
        <w:rPr>
          <w:b/>
          <w:bCs/>
          <w:i/>
          <w:iCs/>
          <w:sz w:val="24"/>
        </w:rPr>
      </w:pPr>
    </w:p>
    <w:p w:rsidR="00581D57" w:rsidRPr="002A388E" w:rsidRDefault="00581D57">
      <w:pPr>
        <w:jc w:val="both"/>
        <w:rPr>
          <w:i/>
          <w:iCs/>
          <w:sz w:val="24"/>
        </w:rPr>
      </w:pPr>
      <w:r w:rsidRPr="002A388E">
        <w:rPr>
          <w:b/>
          <w:bCs/>
          <w:i/>
          <w:iCs/>
          <w:sz w:val="24"/>
        </w:rPr>
        <w:t xml:space="preserve">Komentář </w:t>
      </w:r>
      <w:r w:rsidR="00F506F3">
        <w:rPr>
          <w:b/>
          <w:bCs/>
          <w:i/>
          <w:iCs/>
          <w:sz w:val="24"/>
        </w:rPr>
        <w:t>k datům</w:t>
      </w:r>
      <w:r w:rsidRPr="002A388E">
        <w:rPr>
          <w:b/>
          <w:bCs/>
          <w:i/>
          <w:iCs/>
          <w:sz w:val="24"/>
        </w:rPr>
        <w:t>:</w:t>
      </w:r>
      <w:r w:rsidRPr="002A388E">
        <w:rPr>
          <w:i/>
          <w:iCs/>
          <w:sz w:val="24"/>
        </w:rPr>
        <w:t xml:space="preserve"> </w:t>
      </w:r>
    </w:p>
    <w:p w:rsidR="00381BA8" w:rsidRPr="00971EBC" w:rsidRDefault="00381BA8" w:rsidP="00DD3768">
      <w:pPr>
        <w:spacing w:before="240"/>
        <w:ind w:firstLine="708"/>
        <w:jc w:val="both"/>
        <w:rPr>
          <w:sz w:val="24"/>
        </w:rPr>
      </w:pPr>
      <w:r w:rsidRPr="00971EBC">
        <w:rPr>
          <w:sz w:val="24"/>
        </w:rPr>
        <w:t>Z grafu č. 1 je patrné, že z programu EFEKT jsou výrazně</w:t>
      </w:r>
      <w:r w:rsidR="00971EBC" w:rsidRPr="00971EBC">
        <w:rPr>
          <w:sz w:val="24"/>
        </w:rPr>
        <w:t>ji</w:t>
      </w:r>
      <w:r w:rsidRPr="00971EBC">
        <w:rPr>
          <w:sz w:val="24"/>
        </w:rPr>
        <w:t xml:space="preserve"> podporovány neinvestiční oblasti a aktivity. </w:t>
      </w:r>
    </w:p>
    <w:p w:rsidR="00DD3768" w:rsidRPr="007B5D74" w:rsidRDefault="00581D57" w:rsidP="00DD3768">
      <w:pPr>
        <w:spacing w:before="240"/>
        <w:ind w:firstLine="708"/>
        <w:jc w:val="both"/>
        <w:rPr>
          <w:sz w:val="24"/>
        </w:rPr>
      </w:pPr>
      <w:r w:rsidRPr="007B5D74">
        <w:rPr>
          <w:sz w:val="24"/>
        </w:rPr>
        <w:t>Nejvíce podpořených žádostí představují oblasti podpory Propagace a </w:t>
      </w:r>
      <w:r w:rsidR="00DF00EC" w:rsidRPr="007B5D74">
        <w:rPr>
          <w:sz w:val="24"/>
        </w:rPr>
        <w:t>Poradenství.</w:t>
      </w:r>
    </w:p>
    <w:p w:rsidR="0051102A" w:rsidRPr="000D708F" w:rsidRDefault="00442E45" w:rsidP="00DD3768">
      <w:pPr>
        <w:spacing w:before="240"/>
        <w:ind w:firstLine="708"/>
        <w:jc w:val="both"/>
        <w:rPr>
          <w:sz w:val="24"/>
        </w:rPr>
      </w:pPr>
      <w:r w:rsidRPr="000D708F">
        <w:rPr>
          <w:sz w:val="24"/>
        </w:rPr>
        <w:t>Oblast p</w:t>
      </w:r>
      <w:r w:rsidR="00581D57" w:rsidRPr="000D708F">
        <w:rPr>
          <w:sz w:val="24"/>
        </w:rPr>
        <w:t xml:space="preserve">ropagace zahrnuje akce, které ke své realizaci potřebují menší množství finančních prostředků, je tedy možné uspokojit více zájemců o dotace. </w:t>
      </w:r>
      <w:r w:rsidR="000D708F" w:rsidRPr="000D708F">
        <w:rPr>
          <w:sz w:val="24"/>
        </w:rPr>
        <w:t xml:space="preserve">V této oblasti bylo podpořeno nejvíce projektů a </w:t>
      </w:r>
      <w:r w:rsidR="00DD3768" w:rsidRPr="000D708F">
        <w:rPr>
          <w:sz w:val="24"/>
        </w:rPr>
        <w:t>byla použita</w:t>
      </w:r>
      <w:r w:rsidR="0051102A" w:rsidRPr="000D708F">
        <w:rPr>
          <w:sz w:val="24"/>
        </w:rPr>
        <w:t xml:space="preserve"> </w:t>
      </w:r>
      <w:r w:rsidR="000D708F" w:rsidRPr="000D708F">
        <w:rPr>
          <w:sz w:val="24"/>
        </w:rPr>
        <w:t>velká</w:t>
      </w:r>
      <w:r w:rsidR="0051102A" w:rsidRPr="000D708F">
        <w:rPr>
          <w:sz w:val="24"/>
        </w:rPr>
        <w:t xml:space="preserve"> </w:t>
      </w:r>
      <w:r w:rsidR="00DD3768" w:rsidRPr="000D708F">
        <w:rPr>
          <w:sz w:val="24"/>
        </w:rPr>
        <w:t>část</w:t>
      </w:r>
      <w:r w:rsidR="0051102A" w:rsidRPr="000D708F">
        <w:rPr>
          <w:sz w:val="24"/>
        </w:rPr>
        <w:t xml:space="preserve"> (</w:t>
      </w:r>
      <w:r w:rsidR="000D708F" w:rsidRPr="000D708F">
        <w:rPr>
          <w:sz w:val="24"/>
        </w:rPr>
        <w:t>28</w:t>
      </w:r>
      <w:r w:rsidR="00DD3768" w:rsidRPr="000D708F">
        <w:rPr>
          <w:sz w:val="24"/>
        </w:rPr>
        <w:t xml:space="preserve"> </w:t>
      </w:r>
      <w:r w:rsidR="0051102A" w:rsidRPr="000D708F">
        <w:rPr>
          <w:sz w:val="24"/>
        </w:rPr>
        <w:t>%) financí programu.</w:t>
      </w:r>
    </w:p>
    <w:p w:rsidR="00F32B82" w:rsidRDefault="00F32B82" w:rsidP="00F32B82">
      <w:pPr>
        <w:spacing w:before="240"/>
        <w:ind w:firstLine="708"/>
        <w:jc w:val="both"/>
        <w:rPr>
          <w:sz w:val="24"/>
        </w:rPr>
      </w:pPr>
      <w:r w:rsidRPr="00F506F3">
        <w:rPr>
          <w:sz w:val="24"/>
        </w:rPr>
        <w:t xml:space="preserve">Dotace pro Energetické poradenství </w:t>
      </w:r>
      <w:r w:rsidR="00F506F3" w:rsidRPr="00F506F3">
        <w:rPr>
          <w:sz w:val="24"/>
        </w:rPr>
        <w:t>(18</w:t>
      </w:r>
      <w:r w:rsidR="00D60B7B" w:rsidRPr="00F506F3">
        <w:rPr>
          <w:sz w:val="24"/>
        </w:rPr>
        <w:t xml:space="preserve">% </w:t>
      </w:r>
      <w:proofErr w:type="gramStart"/>
      <w:r w:rsidR="00D60B7B" w:rsidRPr="00F506F3">
        <w:rPr>
          <w:sz w:val="24"/>
        </w:rPr>
        <w:t xml:space="preserve">financí ) </w:t>
      </w:r>
      <w:r w:rsidRPr="00F506F3">
        <w:rPr>
          <w:sz w:val="24"/>
        </w:rPr>
        <w:t>představují</w:t>
      </w:r>
      <w:proofErr w:type="gramEnd"/>
      <w:r w:rsidRPr="00F506F3">
        <w:rPr>
          <w:sz w:val="24"/>
        </w:rPr>
        <w:t xml:space="preserve"> </w:t>
      </w:r>
      <w:r w:rsidR="00F506F3" w:rsidRPr="00F506F3">
        <w:rPr>
          <w:sz w:val="24"/>
        </w:rPr>
        <w:t>částku poskytnutou</w:t>
      </w:r>
      <w:r w:rsidRPr="00F506F3">
        <w:rPr>
          <w:sz w:val="24"/>
        </w:rPr>
        <w:t xml:space="preserve"> poradenským střediskům EKIS podle počtu bezplatně provedených konzultací pro veřejnost. V roce 201</w:t>
      </w:r>
      <w:r w:rsidR="00F506F3" w:rsidRPr="00F506F3">
        <w:rPr>
          <w:sz w:val="24"/>
        </w:rPr>
        <w:t>2</w:t>
      </w:r>
      <w:r w:rsidRPr="00F506F3">
        <w:rPr>
          <w:sz w:val="24"/>
        </w:rPr>
        <w:t xml:space="preserve"> bylo v síti EKIS </w:t>
      </w:r>
      <w:r w:rsidR="00F506F3" w:rsidRPr="00F506F3">
        <w:rPr>
          <w:sz w:val="24"/>
        </w:rPr>
        <w:t>5</w:t>
      </w:r>
      <w:r w:rsidRPr="00F506F3">
        <w:rPr>
          <w:sz w:val="24"/>
        </w:rPr>
        <w:t>0 středisek po celé republice.</w:t>
      </w:r>
    </w:p>
    <w:p w:rsidR="000D708F" w:rsidRDefault="000D708F" w:rsidP="00F32B82">
      <w:pPr>
        <w:spacing w:before="240"/>
        <w:ind w:firstLine="708"/>
        <w:jc w:val="both"/>
        <w:rPr>
          <w:sz w:val="24"/>
        </w:rPr>
      </w:pPr>
      <w:r>
        <w:rPr>
          <w:sz w:val="24"/>
        </w:rPr>
        <w:t>Energetický management byl podpořen jen 9% z rozpočtu programu, ale tato oblast podpory v sobě skrývá velký potenciál následných úspor energie.</w:t>
      </w:r>
    </w:p>
    <w:p w:rsidR="000D708F" w:rsidRPr="00F506F3" w:rsidRDefault="000D708F" w:rsidP="00F32B82">
      <w:pPr>
        <w:spacing w:before="240"/>
        <w:ind w:firstLine="708"/>
        <w:jc w:val="both"/>
        <w:rPr>
          <w:sz w:val="24"/>
        </w:rPr>
      </w:pPr>
      <w:r>
        <w:rPr>
          <w:sz w:val="24"/>
        </w:rPr>
        <w:t>Mezinárodní projekty spotřebovaly pouhé 1 %</w:t>
      </w:r>
    </w:p>
    <w:p w:rsidR="00DD3768" w:rsidRPr="00F506F3" w:rsidRDefault="00DD3768" w:rsidP="00DD3768">
      <w:pPr>
        <w:spacing w:before="240"/>
        <w:ind w:firstLine="709"/>
        <w:jc w:val="both"/>
        <w:rPr>
          <w:sz w:val="24"/>
        </w:rPr>
      </w:pPr>
      <w:r w:rsidRPr="00F506F3">
        <w:rPr>
          <w:sz w:val="24"/>
        </w:rPr>
        <w:t>Specifické a pilotní projekty byly v roce 201</w:t>
      </w:r>
      <w:r w:rsidR="00F506F3" w:rsidRPr="00F506F3">
        <w:rPr>
          <w:sz w:val="24"/>
        </w:rPr>
        <w:t>2</w:t>
      </w:r>
      <w:r w:rsidRPr="00F506F3">
        <w:rPr>
          <w:sz w:val="24"/>
        </w:rPr>
        <w:t xml:space="preserve"> podpořeny </w:t>
      </w:r>
      <w:r w:rsidR="00F506F3" w:rsidRPr="00F506F3">
        <w:rPr>
          <w:sz w:val="24"/>
        </w:rPr>
        <w:t>méně</w:t>
      </w:r>
      <w:r w:rsidRPr="00F506F3">
        <w:rPr>
          <w:sz w:val="24"/>
        </w:rPr>
        <w:t xml:space="preserve"> než v předchozích letech (</w:t>
      </w:r>
      <w:r w:rsidR="00F506F3" w:rsidRPr="00F506F3">
        <w:rPr>
          <w:sz w:val="24"/>
        </w:rPr>
        <w:t>9</w:t>
      </w:r>
      <w:r w:rsidRPr="00F506F3">
        <w:rPr>
          <w:sz w:val="24"/>
        </w:rPr>
        <w:t xml:space="preserve"> % </w:t>
      </w:r>
      <w:r w:rsidR="00D60B7B" w:rsidRPr="00F506F3">
        <w:rPr>
          <w:sz w:val="24"/>
        </w:rPr>
        <w:t>financí</w:t>
      </w:r>
      <w:r w:rsidRPr="00F506F3">
        <w:rPr>
          <w:sz w:val="24"/>
        </w:rPr>
        <w:t>). Specifické a pilotní projekty řeší důležité okruhy problémů, které využije státní i veřejná správa při plánování souvisejících opatření.</w:t>
      </w:r>
      <w:r w:rsidR="00833294" w:rsidRPr="00F506F3">
        <w:rPr>
          <w:sz w:val="24"/>
        </w:rPr>
        <w:t xml:space="preserve"> </w:t>
      </w:r>
    </w:p>
    <w:p w:rsidR="00F32B82" w:rsidRPr="007B5D74" w:rsidRDefault="00F32B82" w:rsidP="00F32B82">
      <w:pPr>
        <w:spacing w:before="240"/>
        <w:ind w:firstLine="708"/>
        <w:jc w:val="both"/>
        <w:rPr>
          <w:sz w:val="24"/>
        </w:rPr>
      </w:pPr>
      <w:r w:rsidRPr="007B5D74">
        <w:rPr>
          <w:sz w:val="24"/>
        </w:rPr>
        <w:t xml:space="preserve">Investiční projekty byly podpořeny </w:t>
      </w:r>
      <w:r w:rsidR="007B5D74" w:rsidRPr="007B5D74">
        <w:rPr>
          <w:sz w:val="24"/>
        </w:rPr>
        <w:t>35</w:t>
      </w:r>
      <w:r w:rsidRPr="007B5D74">
        <w:rPr>
          <w:sz w:val="24"/>
        </w:rPr>
        <w:t xml:space="preserve"> % z celkového rozpočtu programu. Přiznané dotace přinášejí největší celkové investice (vlastní finanční prostředky příjemců dotace) do</w:t>
      </w:r>
      <w:r w:rsidR="00F506F3">
        <w:rPr>
          <w:sz w:val="24"/>
        </w:rPr>
        <w:t> </w:t>
      </w:r>
      <w:r w:rsidRPr="007B5D74">
        <w:rPr>
          <w:sz w:val="24"/>
        </w:rPr>
        <w:t>akcí na úsporu energie v oblast</w:t>
      </w:r>
      <w:r w:rsidR="004E6E5E">
        <w:rPr>
          <w:sz w:val="24"/>
        </w:rPr>
        <w:t>i</w:t>
      </w:r>
      <w:r w:rsidRPr="007B5D74">
        <w:rPr>
          <w:sz w:val="24"/>
        </w:rPr>
        <w:t xml:space="preserve"> Úspora energie</w:t>
      </w:r>
      <w:r w:rsidR="004E6E5E">
        <w:rPr>
          <w:sz w:val="24"/>
        </w:rPr>
        <w:t xml:space="preserve">. </w:t>
      </w:r>
      <w:r w:rsidRPr="007B5D74">
        <w:rPr>
          <w:sz w:val="24"/>
        </w:rPr>
        <w:t>V roce 201</w:t>
      </w:r>
      <w:r w:rsidR="007B5D74" w:rsidRPr="007B5D74">
        <w:rPr>
          <w:sz w:val="24"/>
        </w:rPr>
        <w:t>2</w:t>
      </w:r>
      <w:r w:rsidRPr="007B5D74">
        <w:rPr>
          <w:sz w:val="24"/>
        </w:rPr>
        <w:t xml:space="preserve"> byly žadateli o dotaci v</w:t>
      </w:r>
      <w:r w:rsidR="004E6E5E">
        <w:rPr>
          <w:sz w:val="24"/>
        </w:rPr>
        <w:t> </w:t>
      </w:r>
      <w:r w:rsidRPr="007B5D74">
        <w:rPr>
          <w:sz w:val="24"/>
        </w:rPr>
        <w:t xml:space="preserve">těchto aktivitách většinou obce. </w:t>
      </w:r>
    </w:p>
    <w:p w:rsidR="00581D57" w:rsidRPr="00514808" w:rsidRDefault="00581D57" w:rsidP="00DD3768">
      <w:pPr>
        <w:pStyle w:val="Zkladntextodsazen2"/>
        <w:spacing w:before="240"/>
      </w:pPr>
      <w:r w:rsidRPr="007B5D74">
        <w:t>Podpořené projekty lze rozdělit na akce s</w:t>
      </w:r>
      <w:r w:rsidR="00514808" w:rsidRPr="007B5D74">
        <w:t> </w:t>
      </w:r>
      <w:r w:rsidRPr="007B5D74">
        <w:t xml:space="preserve">přímými a nepřímými úsporami energie. Přínosy obou části jsou samostatně vyhodnoceny v následujícím textu. </w:t>
      </w:r>
      <w:r w:rsidR="00514808" w:rsidRPr="007B5D74">
        <w:t>Z grafů je patrné, že </w:t>
      </w:r>
      <w:r w:rsidR="007B5D74">
        <w:t>6</w:t>
      </w:r>
      <w:r w:rsidR="007B5D74" w:rsidRPr="007B5D74">
        <w:t>5</w:t>
      </w:r>
      <w:r w:rsidR="00514808" w:rsidRPr="007B5D74">
        <w:t xml:space="preserve"> % finančních prostředků programu EFEKT 201</w:t>
      </w:r>
      <w:r w:rsidR="007B5D74" w:rsidRPr="007B5D74">
        <w:t>2</w:t>
      </w:r>
      <w:r w:rsidR="00514808" w:rsidRPr="007B5D74">
        <w:t xml:space="preserve"> byl</w:t>
      </w:r>
      <w:r w:rsidR="008121AD">
        <w:t>o</w:t>
      </w:r>
      <w:r w:rsidR="00514808" w:rsidRPr="007B5D74">
        <w:t xml:space="preserve"> vložen</w:t>
      </w:r>
      <w:r w:rsidR="008121AD">
        <w:t>o</w:t>
      </w:r>
      <w:r w:rsidR="00514808" w:rsidRPr="007B5D74">
        <w:t xml:space="preserve"> do podpory aktivit s nepřímými úsporami energie</w:t>
      </w:r>
    </w:p>
    <w:p w:rsidR="002026E6" w:rsidRDefault="002026E6">
      <w:pPr>
        <w:jc w:val="both"/>
        <w:rPr>
          <w:b/>
          <w:bCs/>
          <w:color w:val="FF0000"/>
          <w:sz w:val="28"/>
        </w:rPr>
      </w:pPr>
    </w:p>
    <w:p w:rsidR="00B01814" w:rsidRDefault="00B01814">
      <w:pPr>
        <w:jc w:val="both"/>
        <w:rPr>
          <w:b/>
          <w:bCs/>
          <w:color w:val="FF0000"/>
          <w:sz w:val="28"/>
        </w:rPr>
      </w:pPr>
    </w:p>
    <w:p w:rsidR="00581D57" w:rsidRPr="00363A86" w:rsidRDefault="00581D57">
      <w:pPr>
        <w:jc w:val="both"/>
        <w:rPr>
          <w:rFonts w:ascii="Arial" w:hAnsi="Arial" w:cs="Arial"/>
          <w:b/>
          <w:bCs/>
          <w:sz w:val="24"/>
          <w:u w:val="single"/>
        </w:rPr>
      </w:pPr>
      <w:r w:rsidRPr="00363A86">
        <w:rPr>
          <w:rFonts w:ascii="Arial" w:hAnsi="Arial" w:cs="Arial"/>
          <w:b/>
          <w:bCs/>
          <w:sz w:val="24"/>
        </w:rPr>
        <w:t xml:space="preserve">A) </w:t>
      </w:r>
      <w:r w:rsidRPr="00363A86">
        <w:rPr>
          <w:rFonts w:ascii="Arial" w:hAnsi="Arial" w:cs="Arial"/>
          <w:b/>
          <w:bCs/>
          <w:sz w:val="24"/>
          <w:u w:val="single"/>
        </w:rPr>
        <w:t>Vyhodnocení akcí s přímými úsporami energie</w:t>
      </w:r>
      <w:r w:rsidR="00D60B7B">
        <w:rPr>
          <w:rFonts w:ascii="Arial" w:hAnsi="Arial" w:cs="Arial"/>
          <w:b/>
          <w:bCs/>
          <w:sz w:val="24"/>
          <w:u w:val="single"/>
        </w:rPr>
        <w:t xml:space="preserve"> (investiční akce)</w:t>
      </w:r>
    </w:p>
    <w:p w:rsidR="00581D57" w:rsidRPr="00363A86" w:rsidRDefault="00581D57">
      <w:pPr>
        <w:ind w:firstLine="708"/>
        <w:jc w:val="both"/>
        <w:rPr>
          <w:sz w:val="28"/>
          <w:u w:val="single"/>
        </w:rPr>
      </w:pPr>
    </w:p>
    <w:p w:rsidR="00EB6742" w:rsidRDefault="00581D57" w:rsidP="00565061">
      <w:pPr>
        <w:spacing w:before="240"/>
        <w:jc w:val="both"/>
        <w:rPr>
          <w:b/>
          <w:bCs/>
          <w:sz w:val="24"/>
        </w:rPr>
      </w:pPr>
      <w:r w:rsidRPr="00363A86">
        <w:rPr>
          <w:b/>
          <w:bCs/>
          <w:sz w:val="24"/>
        </w:rPr>
        <w:t xml:space="preserve">Dotace ve výši </w:t>
      </w:r>
      <w:r w:rsidR="008F57A0">
        <w:rPr>
          <w:b/>
          <w:bCs/>
          <w:sz w:val="24"/>
        </w:rPr>
        <w:t>11 milionů</w:t>
      </w:r>
      <w:r w:rsidRPr="00363A86">
        <w:rPr>
          <w:b/>
          <w:bCs/>
          <w:sz w:val="24"/>
        </w:rPr>
        <w:t xml:space="preserve"> Kč byla poskytnuta na </w:t>
      </w:r>
      <w:r w:rsidR="00363A86" w:rsidRPr="00363A86">
        <w:rPr>
          <w:b/>
          <w:bCs/>
          <w:sz w:val="24"/>
        </w:rPr>
        <w:t>2</w:t>
      </w:r>
      <w:r w:rsidRPr="00363A86">
        <w:rPr>
          <w:b/>
          <w:bCs/>
          <w:sz w:val="24"/>
        </w:rPr>
        <w:t xml:space="preserve">1 </w:t>
      </w:r>
      <w:r w:rsidR="00565061">
        <w:rPr>
          <w:b/>
          <w:bCs/>
          <w:sz w:val="24"/>
        </w:rPr>
        <w:t xml:space="preserve">investičních </w:t>
      </w:r>
      <w:r w:rsidRPr="00363A86">
        <w:rPr>
          <w:b/>
          <w:bCs/>
          <w:sz w:val="24"/>
        </w:rPr>
        <w:t>akcí s celkov</w:t>
      </w:r>
      <w:r w:rsidR="008F57A0">
        <w:rPr>
          <w:b/>
          <w:bCs/>
          <w:sz w:val="24"/>
        </w:rPr>
        <w:t>ými investičními náklady téměř 30</w:t>
      </w:r>
      <w:r w:rsidRPr="00363A86">
        <w:rPr>
          <w:b/>
          <w:bCs/>
          <w:sz w:val="24"/>
        </w:rPr>
        <w:t xml:space="preserve"> </w:t>
      </w:r>
      <w:r w:rsidR="00363A86" w:rsidRPr="00363A86">
        <w:rPr>
          <w:b/>
          <w:bCs/>
          <w:sz w:val="24"/>
        </w:rPr>
        <w:t>mil</w:t>
      </w:r>
      <w:r w:rsidRPr="00363A86">
        <w:rPr>
          <w:b/>
          <w:bCs/>
          <w:sz w:val="24"/>
        </w:rPr>
        <w:t xml:space="preserve">. Kč.  </w:t>
      </w:r>
    </w:p>
    <w:p w:rsidR="00565061" w:rsidRPr="00D6419E" w:rsidRDefault="00581D57" w:rsidP="00565061">
      <w:pPr>
        <w:spacing w:before="240"/>
        <w:jc w:val="both"/>
        <w:rPr>
          <w:bCs/>
          <w:iCs/>
          <w:sz w:val="24"/>
        </w:rPr>
      </w:pPr>
      <w:r w:rsidRPr="00D6419E">
        <w:rPr>
          <w:bCs/>
          <w:sz w:val="24"/>
        </w:rPr>
        <w:t xml:space="preserve">Přímé úspory energie lze vyčíslit roční úsporou v GJ. </w:t>
      </w:r>
      <w:r w:rsidR="00565061" w:rsidRPr="00D6419E">
        <w:rPr>
          <w:bCs/>
          <w:sz w:val="24"/>
        </w:rPr>
        <w:t>Tyto ú</w:t>
      </w:r>
      <w:r w:rsidRPr="00D6419E">
        <w:rPr>
          <w:bCs/>
          <w:sz w:val="24"/>
        </w:rPr>
        <w:t xml:space="preserve">daje </w:t>
      </w:r>
      <w:r w:rsidR="00565061" w:rsidRPr="00D6419E">
        <w:rPr>
          <w:bCs/>
          <w:sz w:val="24"/>
        </w:rPr>
        <w:t>vycházejí</w:t>
      </w:r>
      <w:r w:rsidRPr="00D6419E">
        <w:rPr>
          <w:bCs/>
          <w:sz w:val="24"/>
        </w:rPr>
        <w:t xml:space="preserve"> z dokumentace k podaným žádostem</w:t>
      </w:r>
      <w:r w:rsidR="00565061" w:rsidRPr="00D6419E">
        <w:rPr>
          <w:bCs/>
          <w:sz w:val="24"/>
        </w:rPr>
        <w:t xml:space="preserve">, především z energetických auditů. </w:t>
      </w:r>
      <w:r w:rsidR="00565061" w:rsidRPr="00D6419E">
        <w:rPr>
          <w:bCs/>
          <w:iCs/>
          <w:sz w:val="24"/>
        </w:rPr>
        <w:t>Skutečně dosažené úspory budou během 2 následujících let předmětem kontroly ze strany poskytovatele a případné nesplnění avizovaných parametrů by bylo důvodem pro</w:t>
      </w:r>
      <w:r w:rsidR="00D6419E" w:rsidRPr="00D6419E">
        <w:rPr>
          <w:bCs/>
          <w:iCs/>
          <w:sz w:val="24"/>
        </w:rPr>
        <w:t> </w:t>
      </w:r>
      <w:r w:rsidR="00565061" w:rsidRPr="00D6419E">
        <w:rPr>
          <w:bCs/>
          <w:iCs/>
          <w:sz w:val="24"/>
        </w:rPr>
        <w:t>krácení dotace.</w:t>
      </w:r>
    </w:p>
    <w:p w:rsidR="00581D57" w:rsidRDefault="00581D57" w:rsidP="00565061">
      <w:pPr>
        <w:spacing w:before="240"/>
        <w:jc w:val="both"/>
        <w:rPr>
          <w:bCs/>
          <w:i/>
          <w:iCs/>
          <w:sz w:val="24"/>
        </w:rPr>
      </w:pPr>
      <w:r w:rsidRPr="00D6419E">
        <w:rPr>
          <w:bCs/>
          <w:sz w:val="24"/>
        </w:rPr>
        <w:t xml:space="preserve">Předpokládané úspory energie </w:t>
      </w:r>
      <w:r w:rsidR="00565061" w:rsidRPr="00D6419E">
        <w:rPr>
          <w:bCs/>
          <w:sz w:val="24"/>
        </w:rPr>
        <w:t>a tun CO</w:t>
      </w:r>
      <w:r w:rsidR="00565061" w:rsidRPr="00D6419E">
        <w:rPr>
          <w:bCs/>
          <w:sz w:val="24"/>
          <w:vertAlign w:val="subscript"/>
        </w:rPr>
        <w:t>2</w:t>
      </w:r>
      <w:r w:rsidR="00565061" w:rsidRPr="00D6419E">
        <w:rPr>
          <w:bCs/>
          <w:sz w:val="24"/>
        </w:rPr>
        <w:t xml:space="preserve"> </w:t>
      </w:r>
      <w:r w:rsidRPr="00D6419E">
        <w:rPr>
          <w:bCs/>
          <w:sz w:val="24"/>
        </w:rPr>
        <w:t xml:space="preserve">jsou uvedeny </w:t>
      </w:r>
      <w:r w:rsidRPr="00D6419E">
        <w:rPr>
          <w:bCs/>
          <w:i/>
          <w:iCs/>
          <w:sz w:val="24"/>
        </w:rPr>
        <w:t xml:space="preserve">v tabulce č. 3. </w:t>
      </w:r>
    </w:p>
    <w:p w:rsidR="000D708F" w:rsidRDefault="000D708F" w:rsidP="00565061">
      <w:pPr>
        <w:spacing w:before="240"/>
        <w:jc w:val="both"/>
        <w:rPr>
          <w:bCs/>
          <w:i/>
          <w:iCs/>
          <w:sz w:val="24"/>
        </w:rPr>
      </w:pPr>
    </w:p>
    <w:p w:rsidR="000D708F" w:rsidRPr="00D6419E" w:rsidRDefault="000D708F" w:rsidP="00565061">
      <w:pPr>
        <w:spacing w:before="240"/>
        <w:jc w:val="both"/>
        <w:rPr>
          <w:bCs/>
          <w:i/>
          <w:iCs/>
          <w:sz w:val="24"/>
        </w:rPr>
      </w:pPr>
    </w:p>
    <w:p w:rsidR="00581D57" w:rsidRPr="003F17B8" w:rsidRDefault="00581D57">
      <w:pPr>
        <w:jc w:val="both"/>
        <w:rPr>
          <w:b/>
          <w:bCs/>
          <w:color w:val="FF0000"/>
          <w:sz w:val="24"/>
        </w:rPr>
      </w:pPr>
    </w:p>
    <w:p w:rsidR="00581D57" w:rsidRDefault="00581D57">
      <w:pPr>
        <w:pStyle w:val="Titulek"/>
        <w:rPr>
          <w:color w:val="FF0000"/>
        </w:rPr>
      </w:pPr>
      <w:r w:rsidRPr="003F17B8">
        <w:rPr>
          <w:color w:val="FF0000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551"/>
        <w:gridCol w:w="914"/>
        <w:gridCol w:w="940"/>
        <w:gridCol w:w="940"/>
        <w:gridCol w:w="940"/>
        <w:gridCol w:w="1086"/>
      </w:tblGrid>
      <w:tr w:rsidR="00E82498" w:rsidRPr="00E82498" w:rsidTr="00E82498">
        <w:trPr>
          <w:cantSplit/>
          <w:trHeight w:val="76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  <w:sz w:val="18"/>
              </w:rPr>
              <w:t>Podporovaná aktivita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  <w:sz w:val="18"/>
              </w:rPr>
              <w:t>Úspora energie (GJ/rok)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  <w:sz w:val="18"/>
              </w:rPr>
              <w:t>Úspora CO</w:t>
            </w:r>
            <w:r w:rsidRPr="00E824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824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br/>
            </w:r>
            <w:r w:rsidRPr="00E824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(t/rok)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82498">
              <w:rPr>
                <w:rFonts w:ascii="Arial" w:hAnsi="Arial" w:cs="Arial"/>
                <w:b/>
                <w:bCs/>
                <w:color w:val="000000"/>
                <w:sz w:val="18"/>
              </w:rPr>
              <w:t>Počet  projektů</w:t>
            </w:r>
            <w:proofErr w:type="gram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82498">
              <w:rPr>
                <w:rFonts w:ascii="Arial" w:hAnsi="Arial" w:cs="Arial"/>
                <w:b/>
                <w:bCs/>
                <w:color w:val="000000"/>
                <w:sz w:val="18"/>
              </w:rPr>
              <w:t>Celk</w:t>
            </w:r>
            <w:proofErr w:type="spellEnd"/>
            <w:r w:rsidRPr="00E82498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. </w:t>
            </w:r>
            <w:proofErr w:type="spellStart"/>
            <w:r w:rsidRPr="00E82498">
              <w:rPr>
                <w:rFonts w:ascii="Arial" w:hAnsi="Arial" w:cs="Arial"/>
                <w:b/>
                <w:bCs/>
                <w:color w:val="000000"/>
                <w:sz w:val="18"/>
              </w:rPr>
              <w:t>invest</w:t>
            </w:r>
            <w:proofErr w:type="spellEnd"/>
            <w:r w:rsidRPr="00E82498">
              <w:rPr>
                <w:rFonts w:ascii="Arial" w:hAnsi="Arial" w:cs="Arial"/>
                <w:b/>
                <w:bCs/>
                <w:color w:val="000000"/>
                <w:sz w:val="18"/>
              </w:rPr>
              <w:t>. náklady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  <w:sz w:val="18"/>
              </w:rPr>
              <w:t>Přiznaná dotace (tis. Kč)</w:t>
            </w:r>
          </w:p>
        </w:tc>
      </w:tr>
      <w:tr w:rsidR="00E82498" w:rsidRPr="00E82498" w:rsidTr="00E82498">
        <w:trPr>
          <w:trHeight w:val="54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</w:rPr>
              <w:t>A) Výroba energie z OZE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</w:rPr>
              <w:t>A1- Malé vodní el.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82498" w:rsidRPr="00E82498" w:rsidTr="00784168">
        <w:trPr>
          <w:trHeight w:val="31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</w:rPr>
              <w:t xml:space="preserve">B) Úspory energie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</w:rPr>
              <w:t>B1- osvětlení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2 559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812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12 644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4 805</w:t>
            </w:r>
          </w:p>
        </w:tc>
      </w:tr>
      <w:tr w:rsidR="00E82498" w:rsidRPr="00E82498" w:rsidTr="00784168">
        <w:trPr>
          <w:trHeight w:val="37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</w:rPr>
              <w:t>B2- úspory v průmyslu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82498" w:rsidRPr="00E82498" w:rsidTr="00784168">
        <w:trPr>
          <w:trHeight w:val="32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</w:rPr>
              <w:t>B3- otopná soustava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3 420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15 434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5 695</w:t>
            </w:r>
          </w:p>
        </w:tc>
      </w:tr>
      <w:tr w:rsidR="00E82498" w:rsidRPr="00E82498" w:rsidTr="00784168">
        <w:trPr>
          <w:trHeight w:val="37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</w:rPr>
              <w:t>B4- odpadní energie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4 150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1 400</w:t>
            </w:r>
          </w:p>
        </w:tc>
        <w:tc>
          <w:tcPr>
            <w:tcW w:w="108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E82498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E82498" w:rsidRPr="00E82498" w:rsidTr="00784168">
        <w:trPr>
          <w:trHeight w:val="38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</w:rPr>
              <w:t>Celkem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</w:rPr>
              <w:t>10 129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</w:rPr>
              <w:t>1 828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</w:rPr>
              <w:t>29 478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498" w:rsidRPr="00E82498" w:rsidRDefault="00E82498" w:rsidP="00E824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E82498">
              <w:rPr>
                <w:rFonts w:ascii="Arial" w:hAnsi="Arial" w:cs="Arial"/>
                <w:b/>
                <w:bCs/>
                <w:color w:val="000000"/>
              </w:rPr>
              <w:t>11 000</w:t>
            </w:r>
          </w:p>
        </w:tc>
      </w:tr>
    </w:tbl>
    <w:p w:rsidR="00581D57" w:rsidRDefault="00581D57">
      <w:pPr>
        <w:pStyle w:val="Titulek"/>
      </w:pPr>
      <w:r w:rsidRPr="008C04CC">
        <w:t xml:space="preserve">Tab. </w:t>
      </w:r>
      <w:proofErr w:type="gramStart"/>
      <w:r w:rsidRPr="008C04CC">
        <w:t>č.</w:t>
      </w:r>
      <w:proofErr w:type="gramEnd"/>
      <w:r w:rsidRPr="008C04CC">
        <w:t xml:space="preserve"> 3 - Vyhodnocení projektů s přímými úsporami energie</w:t>
      </w:r>
    </w:p>
    <w:p w:rsidR="003354BB" w:rsidRPr="003354BB" w:rsidRDefault="003354BB" w:rsidP="003354BB"/>
    <w:p w:rsidR="00F20061" w:rsidRPr="00F20061" w:rsidRDefault="00F20061" w:rsidP="00F20061"/>
    <w:p w:rsidR="00581D57" w:rsidRPr="003F17B8" w:rsidRDefault="00797C58">
      <w:pPr>
        <w:jc w:val="both"/>
        <w:rPr>
          <w:b/>
          <w:bCs/>
          <w:color w:val="FF0000"/>
          <w:sz w:val="24"/>
        </w:rPr>
      </w:pPr>
      <w:r>
        <w:rPr>
          <w:noProof/>
        </w:rPr>
        <w:drawing>
          <wp:inline distT="0" distB="0" distL="0" distR="0">
            <wp:extent cx="5690870" cy="3037205"/>
            <wp:effectExtent l="0" t="0" r="24130" b="10795"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751B" w:rsidRDefault="00581D57">
      <w:pPr>
        <w:jc w:val="both"/>
        <w:rPr>
          <w:i/>
          <w:iCs/>
          <w:sz w:val="24"/>
        </w:rPr>
      </w:pPr>
      <w:r w:rsidRPr="00E82498">
        <w:rPr>
          <w:i/>
          <w:iCs/>
          <w:sz w:val="24"/>
        </w:rPr>
        <w:t xml:space="preserve">Graf č. </w:t>
      </w:r>
      <w:r w:rsidR="00E82498" w:rsidRPr="00E82498">
        <w:rPr>
          <w:i/>
          <w:iCs/>
          <w:sz w:val="24"/>
        </w:rPr>
        <w:t>4</w:t>
      </w:r>
      <w:r w:rsidRPr="00E82498">
        <w:rPr>
          <w:i/>
          <w:iCs/>
          <w:sz w:val="24"/>
        </w:rPr>
        <w:t xml:space="preserve"> – </w:t>
      </w:r>
      <w:r w:rsidR="00246D0B" w:rsidRPr="00E82498">
        <w:rPr>
          <w:i/>
          <w:iCs/>
          <w:sz w:val="24"/>
        </w:rPr>
        <w:t>Roční úspora energie a tun CO</w:t>
      </w:r>
      <w:r w:rsidR="00246D0B" w:rsidRPr="00E82498">
        <w:rPr>
          <w:i/>
          <w:iCs/>
          <w:sz w:val="24"/>
          <w:vertAlign w:val="subscript"/>
        </w:rPr>
        <w:t>2</w:t>
      </w:r>
      <w:r w:rsidR="00246D0B" w:rsidRPr="00E82498">
        <w:rPr>
          <w:i/>
          <w:iCs/>
          <w:sz w:val="24"/>
        </w:rPr>
        <w:t xml:space="preserve"> </w:t>
      </w:r>
      <w:r w:rsidRPr="00E82498">
        <w:rPr>
          <w:i/>
          <w:iCs/>
          <w:sz w:val="24"/>
        </w:rPr>
        <w:t>projekt</w:t>
      </w:r>
      <w:r w:rsidR="00246D0B" w:rsidRPr="00E82498">
        <w:rPr>
          <w:i/>
          <w:iCs/>
          <w:sz w:val="24"/>
        </w:rPr>
        <w:t>ů</w:t>
      </w:r>
      <w:r w:rsidRPr="00E82498">
        <w:rPr>
          <w:i/>
          <w:iCs/>
          <w:sz w:val="24"/>
        </w:rPr>
        <w:t xml:space="preserve"> s přímými úsporami energie</w:t>
      </w:r>
    </w:p>
    <w:p w:rsidR="00084342" w:rsidRDefault="00084342">
      <w:pPr>
        <w:jc w:val="both"/>
        <w:rPr>
          <w:i/>
          <w:iCs/>
          <w:sz w:val="24"/>
        </w:rPr>
      </w:pPr>
    </w:p>
    <w:p w:rsidR="00084342" w:rsidRPr="00E82498" w:rsidRDefault="00645A5F">
      <w:pPr>
        <w:jc w:val="both"/>
        <w:rPr>
          <w:i/>
          <w:iCs/>
          <w:sz w:val="24"/>
        </w:rPr>
      </w:pPr>
      <w:r>
        <w:rPr>
          <w:noProof/>
        </w:rPr>
        <w:drawing>
          <wp:inline distT="0" distB="0" distL="0" distR="0" wp14:anchorId="174E1B9E" wp14:editId="096D03AC">
            <wp:extent cx="5686425" cy="2914650"/>
            <wp:effectExtent l="0" t="0" r="9525" b="1905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1D57" w:rsidRDefault="00581D57">
      <w:pPr>
        <w:rPr>
          <w:i/>
          <w:iCs/>
          <w:sz w:val="24"/>
        </w:rPr>
      </w:pPr>
      <w:r w:rsidRPr="009742B6">
        <w:rPr>
          <w:b/>
          <w:bCs/>
          <w:sz w:val="24"/>
        </w:rPr>
        <w:t xml:space="preserve">  </w:t>
      </w:r>
      <w:r w:rsidR="00C5195A" w:rsidRPr="009A13E1">
        <w:rPr>
          <w:i/>
          <w:iCs/>
          <w:sz w:val="24"/>
        </w:rPr>
        <w:t xml:space="preserve">Graf č. </w:t>
      </w:r>
      <w:r w:rsidR="009A13E1" w:rsidRPr="009A13E1">
        <w:rPr>
          <w:i/>
          <w:iCs/>
          <w:sz w:val="24"/>
        </w:rPr>
        <w:t>5</w:t>
      </w:r>
      <w:r w:rsidR="00645A5F">
        <w:rPr>
          <w:i/>
          <w:iCs/>
          <w:sz w:val="24"/>
        </w:rPr>
        <w:t xml:space="preserve"> – </w:t>
      </w:r>
      <w:r w:rsidR="005E0F29">
        <w:rPr>
          <w:i/>
          <w:iCs/>
          <w:sz w:val="24"/>
        </w:rPr>
        <w:t>Prostá n</w:t>
      </w:r>
      <w:r w:rsidR="00645A5F">
        <w:rPr>
          <w:i/>
          <w:iCs/>
          <w:sz w:val="24"/>
        </w:rPr>
        <w:t>ávratnost investic (v let</w:t>
      </w:r>
      <w:r w:rsidR="005E0F29">
        <w:rPr>
          <w:i/>
          <w:iCs/>
          <w:sz w:val="24"/>
        </w:rPr>
        <w:t>ech)</w:t>
      </w:r>
    </w:p>
    <w:p w:rsidR="001660EE" w:rsidRPr="009742B6" w:rsidRDefault="001660EE">
      <w:pPr>
        <w:rPr>
          <w:i/>
          <w:iCs/>
          <w:sz w:val="24"/>
        </w:rPr>
      </w:pPr>
    </w:p>
    <w:p w:rsidR="00084342" w:rsidRDefault="00084342">
      <w:pPr>
        <w:jc w:val="both"/>
        <w:rPr>
          <w:b/>
          <w:bCs/>
          <w:i/>
          <w:iCs/>
          <w:sz w:val="24"/>
        </w:rPr>
      </w:pPr>
    </w:p>
    <w:p w:rsidR="003354BB" w:rsidRDefault="003354BB">
      <w:pPr>
        <w:jc w:val="both"/>
        <w:rPr>
          <w:b/>
          <w:bCs/>
          <w:i/>
          <w:iCs/>
          <w:sz w:val="24"/>
        </w:rPr>
      </w:pPr>
    </w:p>
    <w:p w:rsidR="009716AA" w:rsidRPr="009742B6" w:rsidRDefault="00797C58" w:rsidP="009716AA">
      <w:pPr>
        <w:rPr>
          <w:i/>
          <w:iCs/>
          <w:sz w:val="24"/>
        </w:rPr>
      </w:pPr>
      <w:r>
        <w:rPr>
          <w:noProof/>
        </w:rPr>
        <w:drawing>
          <wp:inline distT="0" distB="0" distL="0" distR="0">
            <wp:extent cx="5814060" cy="2229485"/>
            <wp:effectExtent l="0" t="0" r="15240" b="18415"/>
            <wp:docPr id="6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716AA" w:rsidRPr="009742B6">
        <w:rPr>
          <w:b/>
          <w:bCs/>
          <w:sz w:val="24"/>
        </w:rPr>
        <w:t xml:space="preserve">  </w:t>
      </w:r>
      <w:r w:rsidR="009716AA" w:rsidRPr="009A13E1">
        <w:rPr>
          <w:i/>
          <w:iCs/>
          <w:sz w:val="24"/>
        </w:rPr>
        <w:t xml:space="preserve">Graf č. </w:t>
      </w:r>
      <w:r w:rsidR="009716AA">
        <w:rPr>
          <w:i/>
          <w:iCs/>
          <w:sz w:val="24"/>
        </w:rPr>
        <w:t>6</w:t>
      </w:r>
      <w:r w:rsidR="009716AA" w:rsidRPr="009A13E1">
        <w:rPr>
          <w:i/>
          <w:iCs/>
          <w:sz w:val="24"/>
        </w:rPr>
        <w:t xml:space="preserve"> – </w:t>
      </w:r>
      <w:r w:rsidR="009716AA">
        <w:rPr>
          <w:i/>
          <w:iCs/>
          <w:sz w:val="24"/>
        </w:rPr>
        <w:t>počet projekt a dotace v % z rozpočtu</w:t>
      </w:r>
    </w:p>
    <w:p w:rsidR="009716AA" w:rsidRDefault="009716AA">
      <w:pPr>
        <w:jc w:val="both"/>
        <w:rPr>
          <w:b/>
          <w:bCs/>
          <w:i/>
          <w:iCs/>
          <w:sz w:val="24"/>
        </w:rPr>
      </w:pPr>
    </w:p>
    <w:p w:rsidR="009716AA" w:rsidRDefault="009716AA">
      <w:pPr>
        <w:jc w:val="both"/>
        <w:rPr>
          <w:b/>
          <w:bCs/>
          <w:i/>
          <w:iCs/>
          <w:sz w:val="24"/>
        </w:rPr>
      </w:pPr>
    </w:p>
    <w:p w:rsidR="00581D57" w:rsidRPr="00094C3B" w:rsidRDefault="00581D57">
      <w:pPr>
        <w:jc w:val="both"/>
        <w:rPr>
          <w:b/>
          <w:bCs/>
          <w:i/>
          <w:iCs/>
          <w:sz w:val="24"/>
        </w:rPr>
      </w:pPr>
      <w:r w:rsidRPr="00094C3B">
        <w:rPr>
          <w:b/>
          <w:bCs/>
          <w:i/>
          <w:iCs/>
          <w:sz w:val="24"/>
        </w:rPr>
        <w:t>Komentář k</w:t>
      </w:r>
      <w:r w:rsidR="000853C2">
        <w:rPr>
          <w:b/>
          <w:bCs/>
          <w:i/>
          <w:iCs/>
          <w:sz w:val="24"/>
        </w:rPr>
        <w:t xml:space="preserve"> datům</w:t>
      </w:r>
      <w:r w:rsidRPr="00094C3B">
        <w:rPr>
          <w:b/>
          <w:bCs/>
          <w:i/>
          <w:iCs/>
          <w:sz w:val="24"/>
        </w:rPr>
        <w:t>:</w:t>
      </w:r>
    </w:p>
    <w:p w:rsidR="00E268BC" w:rsidRPr="00707944" w:rsidRDefault="00581D57" w:rsidP="00E268BC">
      <w:pPr>
        <w:pStyle w:val="Zkladntextodsazen2"/>
        <w:spacing w:before="240"/>
        <w:ind w:firstLine="709"/>
      </w:pPr>
      <w:r w:rsidRPr="00666B29">
        <w:t xml:space="preserve">Grafy zobrazují vyhodnocení </w:t>
      </w:r>
      <w:r w:rsidR="00E268BC">
        <w:t xml:space="preserve">21 </w:t>
      </w:r>
      <w:r w:rsidRPr="00666B29">
        <w:t xml:space="preserve">akcí </w:t>
      </w:r>
      <w:r w:rsidRPr="00AD3A3C">
        <w:t>s</w:t>
      </w:r>
      <w:r w:rsidRPr="00666B29">
        <w:t xml:space="preserve"> přímými úsporami energie. </w:t>
      </w:r>
      <w:r w:rsidR="00666B29" w:rsidRPr="00666B29">
        <w:rPr>
          <w:bCs/>
        </w:rPr>
        <w:t xml:space="preserve">Z celkového rozpočtu programu </w:t>
      </w:r>
      <w:r w:rsidR="00666B29">
        <w:rPr>
          <w:bCs/>
        </w:rPr>
        <w:t xml:space="preserve">bylo na </w:t>
      </w:r>
      <w:r w:rsidR="00666B29" w:rsidRPr="00666B29">
        <w:rPr>
          <w:bCs/>
        </w:rPr>
        <w:t>investiční aktivit</w:t>
      </w:r>
      <w:r w:rsidR="00666B29">
        <w:rPr>
          <w:bCs/>
        </w:rPr>
        <w:t>y vydáno</w:t>
      </w:r>
      <w:r w:rsidR="00666B29" w:rsidRPr="00666B29">
        <w:rPr>
          <w:bCs/>
        </w:rPr>
        <w:t xml:space="preserve"> </w:t>
      </w:r>
      <w:r w:rsidR="00143CA3">
        <w:rPr>
          <w:bCs/>
        </w:rPr>
        <w:t>11</w:t>
      </w:r>
      <w:r w:rsidR="00E268BC" w:rsidRPr="00707944">
        <w:t xml:space="preserve"> miliónů Kč</w:t>
      </w:r>
      <w:r w:rsidR="00E268BC" w:rsidRPr="00666B29">
        <w:rPr>
          <w:bCs/>
        </w:rPr>
        <w:t xml:space="preserve"> </w:t>
      </w:r>
      <w:r w:rsidR="00AD3A3C">
        <w:rPr>
          <w:bCs/>
        </w:rPr>
        <w:t>(35 %</w:t>
      </w:r>
      <w:r w:rsidR="00D60B7B">
        <w:rPr>
          <w:bCs/>
        </w:rPr>
        <w:t xml:space="preserve"> rozpočtu</w:t>
      </w:r>
      <w:r w:rsidR="00E268BC">
        <w:rPr>
          <w:bCs/>
        </w:rPr>
        <w:t>)</w:t>
      </w:r>
      <w:r w:rsidR="00666B29" w:rsidRPr="00666B29">
        <w:rPr>
          <w:bCs/>
        </w:rPr>
        <w:t>.</w:t>
      </w:r>
      <w:r w:rsidR="00E268BC">
        <w:rPr>
          <w:bCs/>
        </w:rPr>
        <w:t xml:space="preserve"> </w:t>
      </w:r>
      <w:r w:rsidR="00E268BC" w:rsidRPr="00707944">
        <w:t xml:space="preserve">Tyto projekty přinesly celkové investice ve výši téměř </w:t>
      </w:r>
      <w:r w:rsidR="00143CA3">
        <w:t>30</w:t>
      </w:r>
      <w:r w:rsidR="00E268BC" w:rsidRPr="00707944">
        <w:t xml:space="preserve"> miliónů Kč</w:t>
      </w:r>
      <w:r w:rsidR="00E268BC">
        <w:t xml:space="preserve">. </w:t>
      </w:r>
    </w:p>
    <w:p w:rsidR="00CE0B7D" w:rsidRPr="00CE0B7D" w:rsidRDefault="00EB6742" w:rsidP="00CE0B7D">
      <w:pPr>
        <w:spacing w:before="240"/>
        <w:ind w:firstLine="709"/>
        <w:jc w:val="both"/>
        <w:rPr>
          <w:sz w:val="24"/>
        </w:rPr>
      </w:pPr>
      <w:r w:rsidRPr="00666B29">
        <w:rPr>
          <w:sz w:val="24"/>
        </w:rPr>
        <w:t xml:space="preserve">Zájem </w:t>
      </w:r>
      <w:r w:rsidR="00581D57" w:rsidRPr="00666B29">
        <w:rPr>
          <w:sz w:val="24"/>
        </w:rPr>
        <w:t xml:space="preserve">žadatelů o investiční dotace </w:t>
      </w:r>
      <w:r w:rsidR="00143CA3">
        <w:rPr>
          <w:sz w:val="24"/>
        </w:rPr>
        <w:t>v roce 2012</w:t>
      </w:r>
      <w:r w:rsidR="00581D57" w:rsidRPr="00CE0B7D">
        <w:rPr>
          <w:sz w:val="24"/>
        </w:rPr>
        <w:t xml:space="preserve"> </w:t>
      </w:r>
      <w:r w:rsidR="00AD3A3C">
        <w:rPr>
          <w:sz w:val="24"/>
        </w:rPr>
        <w:t>byl</w:t>
      </w:r>
      <w:r w:rsidR="000D2624">
        <w:rPr>
          <w:sz w:val="24"/>
        </w:rPr>
        <w:t xml:space="preserve"> velký</w:t>
      </w:r>
      <w:r w:rsidR="00AD3A3C">
        <w:rPr>
          <w:sz w:val="24"/>
        </w:rPr>
        <w:t xml:space="preserve"> – 99 platných žádostí</w:t>
      </w:r>
      <w:r w:rsidR="000D2624">
        <w:rPr>
          <w:sz w:val="24"/>
        </w:rPr>
        <w:t xml:space="preserve">. </w:t>
      </w:r>
      <w:r w:rsidR="00AD3A3C">
        <w:rPr>
          <w:sz w:val="24"/>
        </w:rPr>
        <w:t xml:space="preserve">Vzhledem k nízkému rozpočtu bylo </w:t>
      </w:r>
      <w:r w:rsidR="00CE0B7D" w:rsidRPr="00CE0B7D">
        <w:rPr>
          <w:sz w:val="24"/>
        </w:rPr>
        <w:t>podpořeno jen 2</w:t>
      </w:r>
      <w:r w:rsidR="00581D57" w:rsidRPr="00CE0B7D">
        <w:rPr>
          <w:sz w:val="24"/>
        </w:rPr>
        <w:t xml:space="preserve">1 projektů s přímou úsporou energie. </w:t>
      </w:r>
      <w:r w:rsidR="00AD3A3C">
        <w:rPr>
          <w:sz w:val="24"/>
        </w:rPr>
        <w:t xml:space="preserve">Mohlo být podpořeno několik dalších akcí, ale </w:t>
      </w:r>
      <w:r w:rsidR="00CE0B7D" w:rsidRPr="00CE0B7D">
        <w:rPr>
          <w:sz w:val="24"/>
        </w:rPr>
        <w:t xml:space="preserve">o </w:t>
      </w:r>
      <w:r w:rsidR="00AD3A3C">
        <w:rPr>
          <w:sz w:val="24"/>
        </w:rPr>
        <w:t xml:space="preserve">investiční </w:t>
      </w:r>
      <w:r w:rsidR="00CE0B7D" w:rsidRPr="00CE0B7D">
        <w:rPr>
          <w:sz w:val="24"/>
        </w:rPr>
        <w:t xml:space="preserve">dotaci </w:t>
      </w:r>
      <w:r w:rsidR="00AD3A3C">
        <w:rPr>
          <w:sz w:val="24"/>
        </w:rPr>
        <w:t>žádaly</w:t>
      </w:r>
      <w:r w:rsidR="00CE0B7D" w:rsidRPr="00CE0B7D">
        <w:rPr>
          <w:sz w:val="24"/>
        </w:rPr>
        <w:t xml:space="preserve"> většinou obce</w:t>
      </w:r>
      <w:r w:rsidR="00AD3A3C">
        <w:rPr>
          <w:sz w:val="24"/>
        </w:rPr>
        <w:t>, které se v</w:t>
      </w:r>
      <w:r w:rsidR="00CE0B7D" w:rsidRPr="00CE0B7D">
        <w:rPr>
          <w:sz w:val="24"/>
        </w:rPr>
        <w:t xml:space="preserve"> průběhu administrace </w:t>
      </w:r>
      <w:r w:rsidR="001F5255">
        <w:rPr>
          <w:sz w:val="24"/>
        </w:rPr>
        <w:t xml:space="preserve">již </w:t>
      </w:r>
      <w:r w:rsidR="00CE0B7D" w:rsidRPr="00CE0B7D">
        <w:rPr>
          <w:sz w:val="24"/>
        </w:rPr>
        <w:t xml:space="preserve">přiznané dotace </w:t>
      </w:r>
      <w:r w:rsidR="00AD3A3C">
        <w:rPr>
          <w:sz w:val="24"/>
        </w:rPr>
        <w:t>vzdaly</w:t>
      </w:r>
      <w:r w:rsidR="00AD3A3C" w:rsidRPr="00CE0B7D">
        <w:rPr>
          <w:sz w:val="24"/>
        </w:rPr>
        <w:t xml:space="preserve"> </w:t>
      </w:r>
      <w:r w:rsidR="00CE0B7D" w:rsidRPr="00CE0B7D">
        <w:rPr>
          <w:sz w:val="24"/>
        </w:rPr>
        <w:t>získání d</w:t>
      </w:r>
      <w:r w:rsidR="00222C76">
        <w:rPr>
          <w:sz w:val="24"/>
        </w:rPr>
        <w:t>otace,</w:t>
      </w:r>
      <w:r w:rsidR="00CE0B7D" w:rsidRPr="00CE0B7D">
        <w:rPr>
          <w:sz w:val="24"/>
        </w:rPr>
        <w:t xml:space="preserve"> protože </w:t>
      </w:r>
      <w:r w:rsidR="00AD3A3C">
        <w:rPr>
          <w:sz w:val="24"/>
        </w:rPr>
        <w:t xml:space="preserve">v mnoha případech </w:t>
      </w:r>
      <w:r w:rsidR="00CE0B7D" w:rsidRPr="00CE0B7D">
        <w:rPr>
          <w:sz w:val="24"/>
        </w:rPr>
        <w:t xml:space="preserve">nedokázaly zajistit vlastní prostředky na dofinancování akce, nebo nedokončily včas výběrové řízení na dodavatele zakázky. </w:t>
      </w:r>
    </w:p>
    <w:p w:rsidR="002026E6" w:rsidRDefault="00B61662" w:rsidP="005B55E5">
      <w:pPr>
        <w:spacing w:before="240"/>
        <w:ind w:firstLine="709"/>
        <w:jc w:val="both"/>
        <w:rPr>
          <w:sz w:val="24"/>
        </w:rPr>
      </w:pPr>
      <w:r>
        <w:rPr>
          <w:sz w:val="24"/>
        </w:rPr>
        <w:t>Inve</w:t>
      </w:r>
      <w:r w:rsidR="00551CCE">
        <w:rPr>
          <w:sz w:val="24"/>
        </w:rPr>
        <w:t>s</w:t>
      </w:r>
      <w:r>
        <w:rPr>
          <w:sz w:val="24"/>
        </w:rPr>
        <w:t>tiční</w:t>
      </w:r>
      <w:r w:rsidR="00581D57" w:rsidRPr="008D57CA">
        <w:rPr>
          <w:sz w:val="24"/>
        </w:rPr>
        <w:t xml:space="preserve"> projekty přinesly relativně odpovídající přímou úsporou energie </w:t>
      </w:r>
      <w:r w:rsidR="00143CA3" w:rsidRPr="00A40F4A">
        <w:rPr>
          <w:sz w:val="24"/>
        </w:rPr>
        <w:t>přes 10 </w:t>
      </w:r>
      <w:r w:rsidR="00581D57" w:rsidRPr="00A40F4A">
        <w:rPr>
          <w:sz w:val="24"/>
        </w:rPr>
        <w:t>tis</w:t>
      </w:r>
      <w:r w:rsidR="008D57CA" w:rsidRPr="00A40F4A">
        <w:rPr>
          <w:sz w:val="24"/>
        </w:rPr>
        <w:t>íc</w:t>
      </w:r>
      <w:r w:rsidR="00143CA3" w:rsidRPr="00A40F4A">
        <w:rPr>
          <w:sz w:val="24"/>
        </w:rPr>
        <w:t> </w:t>
      </w:r>
      <w:r w:rsidR="00581D57" w:rsidRPr="00A40F4A">
        <w:rPr>
          <w:sz w:val="24"/>
        </w:rPr>
        <w:t xml:space="preserve">GJ/rok a </w:t>
      </w:r>
      <w:r w:rsidR="00143CA3" w:rsidRPr="00A40F4A">
        <w:rPr>
          <w:sz w:val="24"/>
        </w:rPr>
        <w:t>1,8</w:t>
      </w:r>
      <w:r w:rsidR="008D57CA" w:rsidRPr="00A40F4A">
        <w:rPr>
          <w:sz w:val="24"/>
        </w:rPr>
        <w:t xml:space="preserve"> tisíc </w:t>
      </w:r>
      <w:r w:rsidR="00581D57" w:rsidRPr="00A40F4A">
        <w:rPr>
          <w:sz w:val="24"/>
        </w:rPr>
        <w:t>tun CO</w:t>
      </w:r>
      <w:r w:rsidR="00581D57" w:rsidRPr="00A40F4A">
        <w:rPr>
          <w:sz w:val="24"/>
          <w:vertAlign w:val="subscript"/>
        </w:rPr>
        <w:t>2</w:t>
      </w:r>
      <w:r w:rsidR="008D57CA" w:rsidRPr="00A40F4A">
        <w:rPr>
          <w:sz w:val="24"/>
        </w:rPr>
        <w:t>/</w:t>
      </w:r>
      <w:r w:rsidR="00581D57" w:rsidRPr="00A40F4A">
        <w:rPr>
          <w:sz w:val="24"/>
        </w:rPr>
        <w:t xml:space="preserve">rok </w:t>
      </w:r>
      <w:r w:rsidR="00581D57" w:rsidRPr="00A40F4A">
        <w:rPr>
          <w:i/>
          <w:iCs/>
          <w:sz w:val="24"/>
        </w:rPr>
        <w:t xml:space="preserve">(viz tabulka č. 3). </w:t>
      </w:r>
      <w:r w:rsidR="00581D57" w:rsidRPr="00A40F4A">
        <w:rPr>
          <w:sz w:val="24"/>
        </w:rPr>
        <w:t>Rok 201</w:t>
      </w:r>
      <w:r w:rsidR="00143CA3" w:rsidRPr="00A40F4A">
        <w:rPr>
          <w:sz w:val="24"/>
        </w:rPr>
        <w:t>2</w:t>
      </w:r>
      <w:r w:rsidR="00773E3A" w:rsidRPr="00A40F4A">
        <w:rPr>
          <w:sz w:val="24"/>
        </w:rPr>
        <w:t xml:space="preserve"> potvrdil</w:t>
      </w:r>
      <w:r w:rsidRPr="00A40F4A">
        <w:rPr>
          <w:sz w:val="24"/>
        </w:rPr>
        <w:t xml:space="preserve"> </w:t>
      </w:r>
      <w:r w:rsidR="00581D57" w:rsidRPr="00A40F4A">
        <w:rPr>
          <w:sz w:val="24"/>
        </w:rPr>
        <w:t>velký zájem</w:t>
      </w:r>
      <w:r w:rsidR="00581D57" w:rsidRPr="00773E3A">
        <w:rPr>
          <w:sz w:val="24"/>
        </w:rPr>
        <w:t xml:space="preserve"> žadatelů o investiční dotace </w:t>
      </w:r>
      <w:r w:rsidR="00773E3A" w:rsidRPr="00773E3A">
        <w:rPr>
          <w:sz w:val="24"/>
        </w:rPr>
        <w:t xml:space="preserve">a počet žádostí </w:t>
      </w:r>
      <w:r w:rsidR="00581D57" w:rsidRPr="00773E3A">
        <w:rPr>
          <w:sz w:val="24"/>
        </w:rPr>
        <w:t>v roce 201</w:t>
      </w:r>
      <w:r w:rsidR="00773E3A" w:rsidRPr="00773E3A">
        <w:rPr>
          <w:sz w:val="24"/>
        </w:rPr>
        <w:t>3</w:t>
      </w:r>
      <w:r w:rsidRPr="00773E3A">
        <w:rPr>
          <w:sz w:val="24"/>
        </w:rPr>
        <w:t xml:space="preserve"> </w:t>
      </w:r>
      <w:r w:rsidR="00773E3A" w:rsidRPr="00773E3A">
        <w:rPr>
          <w:sz w:val="24"/>
        </w:rPr>
        <w:t>tento vzrůstají</w:t>
      </w:r>
      <w:r w:rsidR="00773E3A">
        <w:rPr>
          <w:sz w:val="24"/>
        </w:rPr>
        <w:t>cí trend potvrzuje.</w:t>
      </w:r>
    </w:p>
    <w:p w:rsidR="008D57CA" w:rsidRPr="008D57CA" w:rsidRDefault="00E9024A" w:rsidP="00E268BC">
      <w:pPr>
        <w:spacing w:before="240"/>
        <w:ind w:firstLine="709"/>
        <w:jc w:val="both"/>
        <w:rPr>
          <w:sz w:val="24"/>
        </w:rPr>
      </w:pPr>
      <w:r>
        <w:rPr>
          <w:sz w:val="24"/>
        </w:rPr>
        <w:t>Graf</w:t>
      </w:r>
      <w:r w:rsidR="008D57CA" w:rsidRPr="00A40F4A">
        <w:rPr>
          <w:sz w:val="24"/>
        </w:rPr>
        <w:t xml:space="preserve"> č. </w:t>
      </w:r>
      <w:r w:rsidR="00A40F4A" w:rsidRPr="00A40F4A">
        <w:rPr>
          <w:sz w:val="24"/>
        </w:rPr>
        <w:t>5</w:t>
      </w:r>
      <w:r>
        <w:rPr>
          <w:sz w:val="24"/>
        </w:rPr>
        <w:t xml:space="preserve"> </w:t>
      </w:r>
      <w:r w:rsidR="003E533D">
        <w:rPr>
          <w:sz w:val="24"/>
        </w:rPr>
        <w:t>zobrazuje průměrnou prostou návratnost investic podpořených projektů v investičních aktivitách. Jedná se o základní indikátor, který stanovuje, zdali má opatření ekonomické opodstatnění, resp. zdali se vynaložené prostředky vrátí za d</w:t>
      </w:r>
      <w:r w:rsidR="00D27E4F">
        <w:rPr>
          <w:sz w:val="24"/>
        </w:rPr>
        <w:t>obu životnosti zařízení. Vzhledem tomu, že životnost opatření dosahuje 20 let, z grafu</w:t>
      </w:r>
      <w:r w:rsidR="003E533D">
        <w:rPr>
          <w:sz w:val="24"/>
        </w:rPr>
        <w:t xml:space="preserve"> vyplývá, že </w:t>
      </w:r>
      <w:r w:rsidR="00D27E4F">
        <w:rPr>
          <w:sz w:val="24"/>
        </w:rPr>
        <w:t>opatření ve všech aktivitách jsou vzhledem k době životnosti návratná.</w:t>
      </w:r>
    </w:p>
    <w:p w:rsidR="002B6791" w:rsidRDefault="00581D57" w:rsidP="005B55E5">
      <w:pPr>
        <w:pStyle w:val="Zkladntextodsazen2"/>
        <w:spacing w:before="240"/>
        <w:ind w:firstLine="709"/>
      </w:pPr>
      <w:r w:rsidRPr="00707944">
        <w:t xml:space="preserve">Tzv. investiční projekty, tedy projekty s přímou úsporou energie, jsou pochopitelně finančně dost náročné. S omezeným rozpočtem programu je možné podpořit pouze několik těchto projektů ročně, proto nejsou přímé úspory energie nijak zásadní. </w:t>
      </w:r>
    </w:p>
    <w:p w:rsidR="00AE6263" w:rsidRDefault="00581D57" w:rsidP="00D27E4F">
      <w:pPr>
        <w:pStyle w:val="Zkladntextodsazen2"/>
        <w:spacing w:before="240"/>
        <w:ind w:firstLine="709"/>
      </w:pPr>
      <w:r w:rsidRPr="00260F3C">
        <w:t>Rok 201</w:t>
      </w:r>
      <w:r w:rsidR="00143CA3" w:rsidRPr="00260F3C">
        <w:t>2</w:t>
      </w:r>
      <w:r w:rsidRPr="00260F3C">
        <w:t xml:space="preserve"> byl navíc poznamenán, jak již bylo řečeno, </w:t>
      </w:r>
      <w:r w:rsidR="00707944" w:rsidRPr="00260F3C">
        <w:t>masivním odstupováním obcí od</w:t>
      </w:r>
      <w:r w:rsidR="000D2624" w:rsidRPr="00260F3C">
        <w:t> </w:t>
      </w:r>
      <w:r w:rsidR="00707944" w:rsidRPr="00260F3C">
        <w:t xml:space="preserve">přijetí přiznané dotace kvůli nedostatku prostředků na dofinancování akce a nevydařenému výběrovému řízení. </w:t>
      </w:r>
      <w:r w:rsidRPr="00260F3C">
        <w:t>Proto byly podpořeny také projekty, které přinesly úspory energie za</w:t>
      </w:r>
      <w:r w:rsidR="000D2624" w:rsidRPr="00260F3C">
        <w:t> </w:t>
      </w:r>
      <w:r w:rsidR="00707944" w:rsidRPr="00260F3C">
        <w:t xml:space="preserve"> finančně</w:t>
      </w:r>
      <w:r w:rsidRPr="00260F3C">
        <w:t xml:space="preserve"> náročnějších podmínek </w:t>
      </w:r>
      <w:r w:rsidR="001660EE">
        <w:t xml:space="preserve">a s delší dobou návratnosti, </w:t>
      </w:r>
      <w:r w:rsidRPr="00260F3C">
        <w:t xml:space="preserve">než je v programu EFEKT dlouhodobě </w:t>
      </w:r>
      <w:r w:rsidR="001660EE">
        <w:t>obvyklé</w:t>
      </w:r>
      <w:r w:rsidR="00707944" w:rsidRPr="00260F3C">
        <w:t>. Toto se týká zejména aktivity B3</w:t>
      </w:r>
      <w:r w:rsidRPr="00260F3C">
        <w:rPr>
          <w:i/>
          <w:iCs/>
        </w:rPr>
        <w:t xml:space="preserve"> (viz </w:t>
      </w:r>
      <w:r w:rsidR="00707944" w:rsidRPr="00260F3C">
        <w:rPr>
          <w:i/>
          <w:iCs/>
        </w:rPr>
        <w:t xml:space="preserve">graf č. </w:t>
      </w:r>
      <w:r w:rsidR="00260F3C" w:rsidRPr="00260F3C">
        <w:rPr>
          <w:i/>
          <w:iCs/>
        </w:rPr>
        <w:t>5</w:t>
      </w:r>
      <w:r w:rsidRPr="00260F3C">
        <w:rPr>
          <w:i/>
          <w:iCs/>
        </w:rPr>
        <w:t>)</w:t>
      </w:r>
      <w:r w:rsidR="00707944" w:rsidRPr="00260F3C">
        <w:t>, kde byly podpořeny i</w:t>
      </w:r>
      <w:r w:rsidR="001660EE">
        <w:t> </w:t>
      </w:r>
      <w:bookmarkStart w:id="0" w:name="_GoBack"/>
      <w:bookmarkEnd w:id="0"/>
      <w:r w:rsidR="00707944" w:rsidRPr="00260F3C">
        <w:t>akce</w:t>
      </w:r>
      <w:r w:rsidR="00F31B6F" w:rsidRPr="00260F3C">
        <w:t>, které řešily</w:t>
      </w:r>
      <w:r w:rsidR="00707944" w:rsidRPr="00260F3C">
        <w:t xml:space="preserve"> kritický stav</w:t>
      </w:r>
      <w:r w:rsidR="00F31B6F" w:rsidRPr="00260F3C">
        <w:t xml:space="preserve"> a které měly</w:t>
      </w:r>
      <w:r w:rsidR="00707944" w:rsidRPr="00260F3C">
        <w:t xml:space="preserve"> také významný společenský přesah</w:t>
      </w:r>
      <w:r w:rsidR="00260F3C" w:rsidRPr="00260F3C">
        <w:t xml:space="preserve"> (školství</w:t>
      </w:r>
      <w:r w:rsidR="00F31B6F" w:rsidRPr="00260F3C">
        <w:t xml:space="preserve"> </w:t>
      </w:r>
      <w:r w:rsidR="000D2624" w:rsidRPr="00260F3C">
        <w:t>apod.</w:t>
      </w:r>
      <w:r w:rsidR="00F31B6F" w:rsidRPr="00260F3C">
        <w:t>).</w:t>
      </w:r>
      <w:r w:rsidR="00707944" w:rsidRPr="00707944">
        <w:t xml:space="preserve"> </w:t>
      </w:r>
    </w:p>
    <w:p w:rsidR="00D27E4F" w:rsidRDefault="00D27E4F" w:rsidP="00D27E4F">
      <w:pPr>
        <w:pStyle w:val="Zkladntextodsazen2"/>
        <w:spacing w:before="240"/>
        <w:ind w:firstLine="709"/>
      </w:pPr>
    </w:p>
    <w:p w:rsidR="003354BB" w:rsidRDefault="003354BB" w:rsidP="003354BB">
      <w:pPr>
        <w:pStyle w:val="Zkladntextodsazen2"/>
        <w:ind w:firstLine="709"/>
      </w:pPr>
    </w:p>
    <w:p w:rsidR="00581D57" w:rsidRDefault="00581D57">
      <w:pPr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25FBC">
        <w:rPr>
          <w:rFonts w:ascii="Arial" w:hAnsi="Arial" w:cs="Arial"/>
          <w:b/>
          <w:bCs/>
          <w:sz w:val="22"/>
          <w:szCs w:val="22"/>
        </w:rPr>
        <w:t>Výroba energie z OZE</w:t>
      </w:r>
    </w:p>
    <w:p w:rsidR="003354BB" w:rsidRPr="00E25FBC" w:rsidRDefault="003354BB" w:rsidP="003354BB">
      <w:pPr>
        <w:ind w:left="644"/>
        <w:jc w:val="both"/>
        <w:rPr>
          <w:rFonts w:ascii="Arial" w:hAnsi="Arial" w:cs="Arial"/>
          <w:b/>
          <w:bCs/>
          <w:sz w:val="22"/>
          <w:szCs w:val="22"/>
        </w:rPr>
      </w:pPr>
    </w:p>
    <w:p w:rsidR="00581D57" w:rsidRPr="002105F9" w:rsidRDefault="003354BB">
      <w:pPr>
        <w:ind w:left="644"/>
        <w:jc w:val="both"/>
        <w:rPr>
          <w:sz w:val="24"/>
        </w:rPr>
      </w:pPr>
      <w:r>
        <w:rPr>
          <w:sz w:val="24"/>
        </w:rPr>
        <w:t xml:space="preserve"> </w:t>
      </w:r>
      <w:r w:rsidR="00581D57" w:rsidRPr="002105F9">
        <w:rPr>
          <w:sz w:val="24"/>
        </w:rPr>
        <w:t>Aktivit</w:t>
      </w:r>
      <w:r w:rsidR="0036763B" w:rsidRPr="002105F9">
        <w:rPr>
          <w:sz w:val="24"/>
        </w:rPr>
        <w:t>y</w:t>
      </w:r>
      <w:r w:rsidR="00581D57" w:rsidRPr="002105F9">
        <w:rPr>
          <w:sz w:val="24"/>
        </w:rPr>
        <w:t xml:space="preserve"> </w:t>
      </w:r>
      <w:r w:rsidR="0036763B" w:rsidRPr="002105F9">
        <w:rPr>
          <w:sz w:val="24"/>
        </w:rPr>
        <w:t>podporované</w:t>
      </w:r>
      <w:r w:rsidR="00581D57" w:rsidRPr="002105F9">
        <w:rPr>
          <w:sz w:val="24"/>
        </w:rPr>
        <w:t xml:space="preserve"> v této oblasti:</w:t>
      </w:r>
    </w:p>
    <w:p w:rsidR="0036763B" w:rsidRPr="002105F9" w:rsidRDefault="0036763B" w:rsidP="003354BB">
      <w:pPr>
        <w:numPr>
          <w:ilvl w:val="0"/>
          <w:numId w:val="5"/>
        </w:numPr>
        <w:tabs>
          <w:tab w:val="left" w:pos="709"/>
        </w:tabs>
        <w:spacing w:after="120"/>
        <w:ind w:left="1077" w:hanging="357"/>
        <w:jc w:val="both"/>
        <w:rPr>
          <w:b/>
          <w:sz w:val="24"/>
        </w:rPr>
      </w:pPr>
      <w:r w:rsidRPr="002105F9">
        <w:rPr>
          <w:b/>
          <w:sz w:val="24"/>
        </w:rPr>
        <w:t>Malé vodní elektrárny.</w:t>
      </w:r>
    </w:p>
    <w:p w:rsidR="003354BB" w:rsidRDefault="0036763B" w:rsidP="00EB06AB">
      <w:pPr>
        <w:tabs>
          <w:tab w:val="left" w:pos="709"/>
        </w:tabs>
        <w:ind w:left="720" w:firstLine="414"/>
        <w:jc w:val="both"/>
        <w:rPr>
          <w:sz w:val="24"/>
        </w:rPr>
      </w:pPr>
      <w:r w:rsidRPr="002105F9">
        <w:rPr>
          <w:sz w:val="24"/>
        </w:rPr>
        <w:t>V této oblasti nebyl podpořen žádný projekt</w:t>
      </w:r>
      <w:r w:rsidR="00143CA3">
        <w:rPr>
          <w:sz w:val="24"/>
        </w:rPr>
        <w:t xml:space="preserve"> kvůli nedostatku finančních </w:t>
      </w:r>
    </w:p>
    <w:p w:rsidR="00581D57" w:rsidRDefault="003354BB" w:rsidP="00EB06AB">
      <w:pPr>
        <w:tabs>
          <w:tab w:val="left" w:pos="709"/>
        </w:tabs>
        <w:ind w:left="720" w:firstLine="414"/>
        <w:jc w:val="both"/>
        <w:rPr>
          <w:sz w:val="24"/>
        </w:rPr>
      </w:pPr>
      <w:r>
        <w:rPr>
          <w:sz w:val="24"/>
        </w:rPr>
        <w:t xml:space="preserve"> </w:t>
      </w:r>
      <w:r w:rsidR="00143CA3">
        <w:rPr>
          <w:sz w:val="24"/>
        </w:rPr>
        <w:t>prostředků</w:t>
      </w:r>
      <w:r w:rsidR="0036763B" w:rsidRPr="002105F9">
        <w:rPr>
          <w:sz w:val="24"/>
        </w:rPr>
        <w:t>.</w:t>
      </w:r>
    </w:p>
    <w:p w:rsidR="003354BB" w:rsidRPr="002105F9" w:rsidRDefault="003354BB" w:rsidP="00EB06AB">
      <w:pPr>
        <w:tabs>
          <w:tab w:val="left" w:pos="709"/>
        </w:tabs>
        <w:ind w:left="720" w:firstLine="414"/>
        <w:jc w:val="both"/>
        <w:rPr>
          <w:b/>
          <w:sz w:val="24"/>
        </w:rPr>
      </w:pPr>
    </w:p>
    <w:p w:rsidR="003354BB" w:rsidRDefault="00581D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25FBC">
        <w:rPr>
          <w:rFonts w:ascii="Arial" w:hAnsi="Arial" w:cs="Arial"/>
          <w:b/>
          <w:bCs/>
          <w:sz w:val="22"/>
          <w:szCs w:val="22"/>
        </w:rPr>
        <w:t xml:space="preserve">     2.  Úspory energie </w:t>
      </w:r>
    </w:p>
    <w:p w:rsidR="00581D57" w:rsidRPr="00E25FBC" w:rsidRDefault="00581D57">
      <w:pPr>
        <w:jc w:val="both"/>
        <w:rPr>
          <w:sz w:val="22"/>
          <w:szCs w:val="22"/>
        </w:rPr>
      </w:pPr>
      <w:r w:rsidRPr="00E25FB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81D57" w:rsidRPr="002105F9" w:rsidRDefault="00581D57">
      <w:pPr>
        <w:ind w:left="360"/>
        <w:jc w:val="both"/>
        <w:rPr>
          <w:sz w:val="24"/>
        </w:rPr>
      </w:pPr>
      <w:r w:rsidRPr="002105F9">
        <w:rPr>
          <w:sz w:val="24"/>
        </w:rPr>
        <w:t xml:space="preserve">     V této oblasti byly vypsány aktivity a podpořeny projekty:</w:t>
      </w:r>
    </w:p>
    <w:p w:rsidR="00516436" w:rsidRPr="002105F9" w:rsidRDefault="004E5F19" w:rsidP="003354BB">
      <w:pPr>
        <w:numPr>
          <w:ilvl w:val="0"/>
          <w:numId w:val="5"/>
        </w:numPr>
        <w:tabs>
          <w:tab w:val="left" w:pos="709"/>
        </w:tabs>
        <w:spacing w:after="120"/>
        <w:jc w:val="both"/>
        <w:rPr>
          <w:sz w:val="24"/>
        </w:rPr>
      </w:pPr>
      <w:r w:rsidRPr="002105F9">
        <w:rPr>
          <w:b/>
          <w:bCs/>
          <w:sz w:val="24"/>
        </w:rPr>
        <w:t>Komplexní opatření ke snížení energetické náročnosti osvětlovací soustavy</w:t>
      </w:r>
      <w:r w:rsidR="00516436" w:rsidRPr="002105F9">
        <w:rPr>
          <w:b/>
          <w:bCs/>
          <w:sz w:val="24"/>
        </w:rPr>
        <w:t>.</w:t>
      </w:r>
    </w:p>
    <w:p w:rsidR="00581D57" w:rsidRPr="002105F9" w:rsidRDefault="003D1912" w:rsidP="003354BB">
      <w:pPr>
        <w:tabs>
          <w:tab w:val="left" w:pos="709"/>
        </w:tabs>
        <w:spacing w:after="120"/>
        <w:ind w:left="1134"/>
        <w:jc w:val="both"/>
        <w:rPr>
          <w:sz w:val="24"/>
        </w:rPr>
      </w:pPr>
      <w:r w:rsidRPr="002105F9">
        <w:rPr>
          <w:b/>
          <w:bCs/>
          <w:sz w:val="24"/>
        </w:rPr>
        <w:t>P</w:t>
      </w:r>
      <w:r w:rsidR="00516436" w:rsidRPr="002105F9">
        <w:rPr>
          <w:b/>
          <w:bCs/>
          <w:sz w:val="24"/>
        </w:rPr>
        <w:t>odpořen</w:t>
      </w:r>
      <w:r w:rsidRPr="002105F9">
        <w:rPr>
          <w:b/>
          <w:bCs/>
          <w:sz w:val="24"/>
        </w:rPr>
        <w:t>o 1</w:t>
      </w:r>
      <w:r w:rsidR="00143CA3">
        <w:rPr>
          <w:b/>
          <w:bCs/>
          <w:sz w:val="24"/>
        </w:rPr>
        <w:t>0</w:t>
      </w:r>
      <w:r w:rsidR="00581D57" w:rsidRPr="002105F9">
        <w:rPr>
          <w:b/>
          <w:bCs/>
          <w:sz w:val="24"/>
        </w:rPr>
        <w:t xml:space="preserve"> projekt</w:t>
      </w:r>
      <w:r w:rsidR="00516436" w:rsidRPr="002105F9">
        <w:rPr>
          <w:b/>
          <w:bCs/>
          <w:sz w:val="24"/>
        </w:rPr>
        <w:t>ů</w:t>
      </w:r>
      <w:r w:rsidR="00581D57" w:rsidRPr="002105F9">
        <w:rPr>
          <w:b/>
          <w:bCs/>
          <w:sz w:val="24"/>
        </w:rPr>
        <w:t xml:space="preserve">. </w:t>
      </w:r>
      <w:r w:rsidR="00516436" w:rsidRPr="002105F9">
        <w:rPr>
          <w:bCs/>
          <w:sz w:val="24"/>
        </w:rPr>
        <w:t xml:space="preserve">Provedená opatření </w:t>
      </w:r>
      <w:r w:rsidR="00516436" w:rsidRPr="002105F9">
        <w:rPr>
          <w:sz w:val="24"/>
        </w:rPr>
        <w:t>přinesla roční úsporu energie ve</w:t>
      </w:r>
      <w:r w:rsidR="002105F9">
        <w:rPr>
          <w:sz w:val="24"/>
        </w:rPr>
        <w:t> </w:t>
      </w:r>
      <w:r w:rsidR="00516436" w:rsidRPr="002105F9">
        <w:rPr>
          <w:sz w:val="24"/>
        </w:rPr>
        <w:t xml:space="preserve">výši </w:t>
      </w:r>
      <w:r w:rsidR="00057AD5">
        <w:rPr>
          <w:sz w:val="24"/>
        </w:rPr>
        <w:t>2.</w:t>
      </w:r>
      <w:r w:rsidR="00773E3A">
        <w:rPr>
          <w:sz w:val="24"/>
        </w:rPr>
        <w:t>559</w:t>
      </w:r>
      <w:r w:rsidR="00516436" w:rsidRPr="002105F9">
        <w:rPr>
          <w:sz w:val="24"/>
        </w:rPr>
        <w:t xml:space="preserve"> </w:t>
      </w:r>
      <w:r w:rsidR="00581D57" w:rsidRPr="002105F9">
        <w:rPr>
          <w:sz w:val="24"/>
        </w:rPr>
        <w:t xml:space="preserve">GJ, což odpovídá </w:t>
      </w:r>
      <w:r w:rsidR="00773E3A">
        <w:rPr>
          <w:sz w:val="24"/>
        </w:rPr>
        <w:t>711</w:t>
      </w:r>
      <w:r w:rsidR="00581D57" w:rsidRPr="002105F9">
        <w:rPr>
          <w:sz w:val="24"/>
        </w:rPr>
        <w:t> </w:t>
      </w:r>
      <w:proofErr w:type="spellStart"/>
      <w:r w:rsidR="00581D57" w:rsidRPr="002105F9">
        <w:rPr>
          <w:sz w:val="24"/>
        </w:rPr>
        <w:t>MWh</w:t>
      </w:r>
      <w:proofErr w:type="spellEnd"/>
      <w:r w:rsidR="00581D57" w:rsidRPr="002105F9">
        <w:rPr>
          <w:sz w:val="24"/>
        </w:rPr>
        <w:t>.</w:t>
      </w:r>
    </w:p>
    <w:p w:rsidR="003D1912" w:rsidRPr="002105F9" w:rsidRDefault="00581D57" w:rsidP="003354BB">
      <w:pPr>
        <w:numPr>
          <w:ilvl w:val="0"/>
          <w:numId w:val="5"/>
        </w:numPr>
        <w:tabs>
          <w:tab w:val="left" w:pos="709"/>
        </w:tabs>
        <w:spacing w:after="120"/>
        <w:jc w:val="both"/>
        <w:rPr>
          <w:sz w:val="24"/>
        </w:rPr>
      </w:pPr>
      <w:r w:rsidRPr="002105F9">
        <w:rPr>
          <w:b/>
          <w:sz w:val="24"/>
        </w:rPr>
        <w:t>Úspory energie ve výrobních průmyslových procesech</w:t>
      </w:r>
      <w:r w:rsidR="004E5F19" w:rsidRPr="002105F9">
        <w:rPr>
          <w:b/>
          <w:sz w:val="24"/>
        </w:rPr>
        <w:t xml:space="preserve"> a teplárenství</w:t>
      </w:r>
      <w:r w:rsidRPr="002105F9">
        <w:rPr>
          <w:b/>
          <w:sz w:val="24"/>
        </w:rPr>
        <w:t>.</w:t>
      </w:r>
      <w:r w:rsidRPr="002105F9">
        <w:rPr>
          <w:sz w:val="24"/>
        </w:rPr>
        <w:t xml:space="preserve"> </w:t>
      </w:r>
    </w:p>
    <w:p w:rsidR="00773E3A" w:rsidRPr="002105F9" w:rsidRDefault="00773E3A" w:rsidP="003354BB">
      <w:pPr>
        <w:numPr>
          <w:ilvl w:val="0"/>
          <w:numId w:val="5"/>
        </w:numPr>
        <w:tabs>
          <w:tab w:val="left" w:pos="709"/>
        </w:tabs>
        <w:spacing w:after="120"/>
        <w:jc w:val="both"/>
        <w:rPr>
          <w:b/>
          <w:sz w:val="24"/>
        </w:rPr>
      </w:pPr>
      <w:r w:rsidRPr="002105F9">
        <w:rPr>
          <w:sz w:val="24"/>
        </w:rPr>
        <w:t>V této oblasti nebyl podpořen žádný projekt</w:t>
      </w:r>
      <w:r>
        <w:rPr>
          <w:sz w:val="24"/>
        </w:rPr>
        <w:t xml:space="preserve"> kvůli nedostatku finančních prostředků</w:t>
      </w:r>
      <w:r w:rsidRPr="002105F9">
        <w:rPr>
          <w:sz w:val="24"/>
        </w:rPr>
        <w:t>.</w:t>
      </w:r>
    </w:p>
    <w:p w:rsidR="0024697D" w:rsidRPr="002105F9" w:rsidRDefault="00581D57" w:rsidP="003354BB">
      <w:pPr>
        <w:numPr>
          <w:ilvl w:val="0"/>
          <w:numId w:val="5"/>
        </w:numPr>
        <w:tabs>
          <w:tab w:val="left" w:pos="709"/>
        </w:tabs>
        <w:spacing w:after="120"/>
        <w:jc w:val="both"/>
        <w:rPr>
          <w:sz w:val="24"/>
        </w:rPr>
      </w:pPr>
      <w:r w:rsidRPr="002105F9">
        <w:rPr>
          <w:b/>
          <w:bCs/>
          <w:sz w:val="24"/>
        </w:rPr>
        <w:t>Rekonstrukce otopné soustavy a zdroje tepla v budově</w:t>
      </w:r>
    </w:p>
    <w:p w:rsidR="00581D57" w:rsidRDefault="0024697D" w:rsidP="003354BB">
      <w:pPr>
        <w:tabs>
          <w:tab w:val="left" w:pos="709"/>
        </w:tabs>
        <w:spacing w:after="120"/>
        <w:ind w:left="1080"/>
        <w:jc w:val="both"/>
        <w:rPr>
          <w:sz w:val="24"/>
        </w:rPr>
      </w:pPr>
      <w:r w:rsidRPr="002105F9">
        <w:rPr>
          <w:b/>
          <w:bCs/>
          <w:sz w:val="24"/>
        </w:rPr>
        <w:t>Podpořeno</w:t>
      </w:r>
      <w:r w:rsidR="00581D57" w:rsidRPr="002105F9">
        <w:rPr>
          <w:b/>
          <w:bCs/>
          <w:sz w:val="24"/>
        </w:rPr>
        <w:t xml:space="preserve"> </w:t>
      </w:r>
      <w:r w:rsidR="00773E3A">
        <w:rPr>
          <w:b/>
          <w:bCs/>
          <w:sz w:val="24"/>
        </w:rPr>
        <w:t>10</w:t>
      </w:r>
      <w:r w:rsidR="00581D57" w:rsidRPr="002105F9">
        <w:rPr>
          <w:b/>
          <w:bCs/>
          <w:sz w:val="24"/>
        </w:rPr>
        <w:t xml:space="preserve"> projektů. </w:t>
      </w:r>
      <w:r w:rsidR="00581D57" w:rsidRPr="002105F9">
        <w:rPr>
          <w:sz w:val="24"/>
        </w:rPr>
        <w:t xml:space="preserve">Rekonstrukce přinese roční úsporu energie </w:t>
      </w:r>
      <w:r w:rsidR="00773E3A">
        <w:rPr>
          <w:sz w:val="24"/>
        </w:rPr>
        <w:t>3.420</w:t>
      </w:r>
      <w:r w:rsidR="00581D57" w:rsidRPr="002105F9">
        <w:rPr>
          <w:sz w:val="24"/>
        </w:rPr>
        <w:t xml:space="preserve"> GJ, což odpovídá </w:t>
      </w:r>
      <w:r w:rsidR="00773E3A">
        <w:rPr>
          <w:sz w:val="24"/>
        </w:rPr>
        <w:t>950</w:t>
      </w:r>
      <w:r w:rsidR="00581D57" w:rsidRPr="002105F9">
        <w:rPr>
          <w:sz w:val="24"/>
        </w:rPr>
        <w:t> </w:t>
      </w:r>
      <w:proofErr w:type="spellStart"/>
      <w:r w:rsidR="00581D57" w:rsidRPr="002105F9">
        <w:rPr>
          <w:sz w:val="24"/>
        </w:rPr>
        <w:t>MWh</w:t>
      </w:r>
      <w:proofErr w:type="spellEnd"/>
      <w:r w:rsidR="00581D57" w:rsidRPr="002105F9">
        <w:rPr>
          <w:sz w:val="24"/>
        </w:rPr>
        <w:t>.</w:t>
      </w:r>
    </w:p>
    <w:p w:rsidR="00143CA3" w:rsidRPr="002105F9" w:rsidRDefault="00143CA3" w:rsidP="003354BB">
      <w:pPr>
        <w:numPr>
          <w:ilvl w:val="0"/>
          <w:numId w:val="5"/>
        </w:numPr>
        <w:tabs>
          <w:tab w:val="left" w:pos="709"/>
        </w:tabs>
        <w:spacing w:after="120"/>
        <w:jc w:val="both"/>
        <w:rPr>
          <w:sz w:val="24"/>
        </w:rPr>
      </w:pPr>
      <w:r w:rsidRPr="002105F9">
        <w:rPr>
          <w:b/>
          <w:bCs/>
          <w:sz w:val="24"/>
        </w:rPr>
        <w:t>Zařízení k využití tepelné nebo tlakové odpadní energie.</w:t>
      </w:r>
    </w:p>
    <w:p w:rsidR="00143CA3" w:rsidRDefault="00773E3A" w:rsidP="003354BB">
      <w:pPr>
        <w:tabs>
          <w:tab w:val="left" w:pos="1134"/>
        </w:tabs>
        <w:spacing w:after="120"/>
        <w:ind w:left="1134"/>
        <w:jc w:val="both"/>
        <w:rPr>
          <w:sz w:val="24"/>
        </w:rPr>
      </w:pPr>
      <w:r w:rsidRPr="002105F9">
        <w:rPr>
          <w:b/>
          <w:bCs/>
          <w:sz w:val="24"/>
        </w:rPr>
        <w:t>Podpořen 1 projekt.</w:t>
      </w:r>
      <w:r w:rsidR="00143CA3" w:rsidRPr="002105F9">
        <w:rPr>
          <w:b/>
          <w:bCs/>
          <w:sz w:val="24"/>
        </w:rPr>
        <w:t xml:space="preserve"> </w:t>
      </w:r>
      <w:r w:rsidR="00143CA3" w:rsidRPr="002105F9">
        <w:rPr>
          <w:sz w:val="24"/>
        </w:rPr>
        <w:t xml:space="preserve">Využitím odpadního tepla se sníží potřebný výkon topného zdroje a takto získaná roční úspora energie činí </w:t>
      </w:r>
      <w:r>
        <w:rPr>
          <w:sz w:val="24"/>
        </w:rPr>
        <w:t>4.150</w:t>
      </w:r>
      <w:r w:rsidR="00143CA3" w:rsidRPr="002105F9">
        <w:rPr>
          <w:sz w:val="24"/>
        </w:rPr>
        <w:t xml:space="preserve"> GJ, což odpovídá </w:t>
      </w:r>
      <w:r>
        <w:rPr>
          <w:sz w:val="24"/>
        </w:rPr>
        <w:t>1.152</w:t>
      </w:r>
      <w:r w:rsidR="00143CA3" w:rsidRPr="002105F9">
        <w:rPr>
          <w:sz w:val="24"/>
        </w:rPr>
        <w:t> </w:t>
      </w:r>
      <w:proofErr w:type="spellStart"/>
      <w:r w:rsidR="00143CA3" w:rsidRPr="002105F9">
        <w:rPr>
          <w:sz w:val="24"/>
        </w:rPr>
        <w:t>MWh</w:t>
      </w:r>
      <w:proofErr w:type="spellEnd"/>
      <w:r w:rsidR="00143CA3" w:rsidRPr="002105F9">
        <w:rPr>
          <w:sz w:val="24"/>
        </w:rPr>
        <w:t>.</w:t>
      </w:r>
    </w:p>
    <w:p w:rsidR="00AE6263" w:rsidRDefault="00AE6263" w:rsidP="00143CA3">
      <w:pPr>
        <w:tabs>
          <w:tab w:val="left" w:pos="1134"/>
        </w:tabs>
        <w:ind w:left="1134"/>
        <w:jc w:val="both"/>
        <w:rPr>
          <w:sz w:val="24"/>
        </w:rPr>
      </w:pPr>
    </w:p>
    <w:p w:rsidR="00AE6263" w:rsidRPr="002105F9" w:rsidRDefault="00AE6263" w:rsidP="003354BB">
      <w:pPr>
        <w:tabs>
          <w:tab w:val="left" w:pos="1134"/>
        </w:tabs>
        <w:jc w:val="both"/>
        <w:rPr>
          <w:sz w:val="24"/>
        </w:rPr>
      </w:pPr>
    </w:p>
    <w:p w:rsidR="00581D57" w:rsidRDefault="00581D57">
      <w:pPr>
        <w:jc w:val="both"/>
        <w:rPr>
          <w:rFonts w:ascii="Arial" w:hAnsi="Arial" w:cs="Arial"/>
          <w:b/>
          <w:bCs/>
          <w:sz w:val="24"/>
          <w:u w:val="single"/>
        </w:rPr>
      </w:pPr>
      <w:r w:rsidRPr="00CE039E">
        <w:rPr>
          <w:rFonts w:ascii="Arial" w:hAnsi="Arial" w:cs="Arial"/>
          <w:b/>
          <w:bCs/>
          <w:sz w:val="24"/>
        </w:rPr>
        <w:t xml:space="preserve">B) </w:t>
      </w:r>
      <w:r w:rsidRPr="00CE039E">
        <w:rPr>
          <w:rFonts w:ascii="Arial" w:hAnsi="Arial" w:cs="Arial"/>
          <w:b/>
          <w:bCs/>
          <w:sz w:val="24"/>
          <w:u w:val="single"/>
        </w:rPr>
        <w:t>Vyhodnocení akcí s nepřímými úsporami energie</w:t>
      </w:r>
      <w:r w:rsidR="00D60B7B">
        <w:rPr>
          <w:rFonts w:ascii="Arial" w:hAnsi="Arial" w:cs="Arial"/>
          <w:b/>
          <w:bCs/>
          <w:sz w:val="24"/>
          <w:u w:val="single"/>
        </w:rPr>
        <w:t xml:space="preserve"> (neinvestiční akce)</w:t>
      </w:r>
    </w:p>
    <w:p w:rsidR="00581D57" w:rsidRPr="003F17B8" w:rsidRDefault="00581D57">
      <w:pPr>
        <w:pStyle w:val="Nadpis3"/>
        <w:spacing w:before="0"/>
        <w:rPr>
          <w:color w:val="FF0000"/>
        </w:rPr>
      </w:pPr>
    </w:p>
    <w:p w:rsidR="00512858" w:rsidRDefault="00581D57">
      <w:pPr>
        <w:pStyle w:val="Zkladntextodsazen3"/>
      </w:pPr>
      <w:r w:rsidRPr="00CE039E">
        <w:t xml:space="preserve">Dotace ve výši </w:t>
      </w:r>
      <w:r w:rsidR="007B5B9C" w:rsidRPr="00CE039E">
        <w:t>2</w:t>
      </w:r>
      <w:r w:rsidR="00797C58">
        <w:t>0,01</w:t>
      </w:r>
      <w:r w:rsidRPr="00CE039E">
        <w:t xml:space="preserve"> mil. Kč byla poskytnuta na 1</w:t>
      </w:r>
      <w:r w:rsidR="005D2787">
        <w:t>3</w:t>
      </w:r>
      <w:r w:rsidR="001C60B6">
        <w:t>5</w:t>
      </w:r>
      <w:r w:rsidRPr="00CE039E">
        <w:t xml:space="preserve"> akcí s celkovými investičními náklady </w:t>
      </w:r>
      <w:r w:rsidR="001C60B6">
        <w:t>přes</w:t>
      </w:r>
      <w:r w:rsidR="00CE039E" w:rsidRPr="00CE039E">
        <w:t xml:space="preserve"> </w:t>
      </w:r>
      <w:r w:rsidR="001C60B6">
        <w:t>36</w:t>
      </w:r>
      <w:r w:rsidRPr="00CE039E">
        <w:t xml:space="preserve"> mil. Kč. </w:t>
      </w:r>
    </w:p>
    <w:p w:rsidR="00581D57" w:rsidRDefault="00581D57">
      <w:pPr>
        <w:pStyle w:val="Zkladntextodsazen3"/>
      </w:pPr>
      <w:r w:rsidRPr="00CE039E"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560"/>
        <w:gridCol w:w="1701"/>
        <w:gridCol w:w="1842"/>
      </w:tblGrid>
      <w:tr w:rsidR="009B7642" w:rsidRPr="009B7642" w:rsidTr="009B7642">
        <w:trPr>
          <w:trHeight w:val="482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7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Default="009B7642" w:rsidP="009B76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7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Celkové náklady </w:t>
            </w:r>
          </w:p>
          <w:p w:rsidR="009B7642" w:rsidRPr="009B7642" w:rsidRDefault="009B7642" w:rsidP="009B76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7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(tis. Kč)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7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Dotace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B7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(tis. Kč)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7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očet p</w:t>
            </w:r>
            <w:r w:rsidRPr="009B7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odpořen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ých</w:t>
            </w:r>
            <w:r w:rsidRPr="009B7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projekt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ů</w:t>
            </w:r>
          </w:p>
        </w:tc>
      </w:tr>
      <w:tr w:rsidR="009B7642" w:rsidRPr="00512858" w:rsidTr="009B7642">
        <w:trPr>
          <w:trHeight w:val="25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9B7642">
              <w:rPr>
                <w:rFonts w:ascii="Arial" w:hAnsi="Arial" w:cs="Arial"/>
                <w:bCs/>
                <w:color w:val="000000"/>
              </w:rPr>
              <w:t xml:space="preserve">C- </w:t>
            </w:r>
            <w:r w:rsidR="00285269">
              <w:rPr>
                <w:rFonts w:ascii="Arial" w:hAnsi="Arial" w:cs="Arial"/>
                <w:bCs/>
                <w:color w:val="000000"/>
              </w:rPr>
              <w:t>E</w:t>
            </w:r>
            <w:r w:rsidRPr="00512858">
              <w:rPr>
                <w:rFonts w:ascii="Arial" w:hAnsi="Arial" w:cs="Arial"/>
                <w:bCs/>
                <w:color w:val="000000"/>
              </w:rPr>
              <w:t xml:space="preserve">nergetické </w:t>
            </w:r>
            <w:r w:rsidRPr="009B7642">
              <w:rPr>
                <w:rFonts w:ascii="Arial" w:hAnsi="Arial" w:cs="Arial"/>
                <w:bCs/>
                <w:color w:val="000000"/>
              </w:rPr>
              <w:t>poradenství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B7642">
              <w:rPr>
                <w:rFonts w:ascii="Arial" w:hAnsi="Arial" w:cs="Arial"/>
                <w:color w:val="000000"/>
              </w:rPr>
              <w:t>5 618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B7642">
              <w:rPr>
                <w:rFonts w:ascii="Arial" w:hAnsi="Arial" w:cs="Arial"/>
                <w:color w:val="000000"/>
              </w:rPr>
              <w:t>5 618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B7642">
              <w:rPr>
                <w:rFonts w:ascii="Arial" w:hAnsi="Arial" w:cs="Arial"/>
                <w:color w:val="000000"/>
              </w:rPr>
              <w:t>49</w:t>
            </w:r>
          </w:p>
        </w:tc>
      </w:tr>
      <w:tr w:rsidR="009B7642" w:rsidRPr="00512858" w:rsidTr="009B7642">
        <w:trPr>
          <w:trHeight w:val="25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9B7642">
              <w:rPr>
                <w:rFonts w:ascii="Arial" w:hAnsi="Arial" w:cs="Arial"/>
                <w:bCs/>
                <w:color w:val="000000"/>
              </w:rPr>
              <w:t>D- Propagace</w:t>
            </w:r>
            <w:r w:rsidRPr="00512858">
              <w:rPr>
                <w:rFonts w:ascii="Arial" w:hAnsi="Arial" w:cs="Arial"/>
                <w:bCs/>
                <w:color w:val="000000"/>
              </w:rPr>
              <w:t xml:space="preserve"> a vzdělávání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B7642">
              <w:rPr>
                <w:rFonts w:ascii="Arial" w:hAnsi="Arial" w:cs="Arial"/>
                <w:color w:val="000000"/>
              </w:rPr>
              <w:t>19 797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B7642">
              <w:rPr>
                <w:rFonts w:ascii="Arial" w:hAnsi="Arial" w:cs="Arial"/>
                <w:color w:val="000000"/>
              </w:rPr>
              <w:t>8 793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B7642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9B7642" w:rsidRPr="00512858" w:rsidTr="009B7642">
        <w:trPr>
          <w:trHeight w:val="27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9B7642">
              <w:rPr>
                <w:rFonts w:ascii="Arial" w:hAnsi="Arial" w:cs="Arial"/>
                <w:bCs/>
                <w:color w:val="000000"/>
              </w:rPr>
              <w:t>E- Energ</w:t>
            </w:r>
            <w:r w:rsidRPr="00512858">
              <w:rPr>
                <w:rFonts w:ascii="Arial" w:hAnsi="Arial" w:cs="Arial"/>
                <w:bCs/>
                <w:color w:val="000000"/>
              </w:rPr>
              <w:t>etický</w:t>
            </w:r>
            <w:r w:rsidRPr="009B7642">
              <w:rPr>
                <w:rFonts w:ascii="Arial" w:hAnsi="Arial" w:cs="Arial"/>
                <w:bCs/>
                <w:color w:val="000000"/>
              </w:rPr>
              <w:t xml:space="preserve"> management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B7642">
              <w:rPr>
                <w:rFonts w:ascii="Arial" w:hAnsi="Arial" w:cs="Arial"/>
                <w:color w:val="000000"/>
              </w:rPr>
              <w:t>4 954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B7642">
              <w:rPr>
                <w:rFonts w:ascii="Arial" w:hAnsi="Arial" w:cs="Arial"/>
                <w:color w:val="000000"/>
              </w:rPr>
              <w:t>2 724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B7642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9B7642" w:rsidRPr="00512858" w:rsidTr="009B7642">
        <w:trPr>
          <w:trHeight w:val="247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9B7642">
              <w:rPr>
                <w:rFonts w:ascii="Arial" w:hAnsi="Arial" w:cs="Arial"/>
                <w:bCs/>
                <w:color w:val="000000"/>
              </w:rPr>
              <w:t>F- Mezin</w:t>
            </w:r>
            <w:r w:rsidRPr="00512858">
              <w:rPr>
                <w:rFonts w:ascii="Arial" w:hAnsi="Arial" w:cs="Arial"/>
                <w:bCs/>
                <w:color w:val="000000"/>
              </w:rPr>
              <w:t>árodní p</w:t>
            </w:r>
            <w:r w:rsidRPr="009B7642">
              <w:rPr>
                <w:rFonts w:ascii="Arial" w:hAnsi="Arial" w:cs="Arial"/>
                <w:bCs/>
                <w:color w:val="000000"/>
              </w:rPr>
              <w:t>rojekty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B7642">
              <w:rPr>
                <w:rFonts w:ascii="Arial" w:hAnsi="Arial" w:cs="Arial"/>
                <w:color w:val="000000"/>
              </w:rPr>
              <w:t>2 773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B764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B7642">
              <w:rPr>
                <w:rFonts w:ascii="Arial" w:hAnsi="Arial" w:cs="Arial"/>
                <w:color w:val="000000"/>
              </w:rPr>
              <w:t>1</w:t>
            </w:r>
          </w:p>
        </w:tc>
      </w:tr>
      <w:tr w:rsidR="009B7642" w:rsidRPr="00512858" w:rsidTr="009B7642">
        <w:trPr>
          <w:trHeight w:val="27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9B7642">
              <w:rPr>
                <w:rFonts w:ascii="Arial" w:hAnsi="Arial" w:cs="Arial"/>
                <w:bCs/>
                <w:color w:val="000000"/>
              </w:rPr>
              <w:t>G- Specif</w:t>
            </w:r>
            <w:r w:rsidRPr="00512858">
              <w:rPr>
                <w:rFonts w:ascii="Arial" w:hAnsi="Arial" w:cs="Arial"/>
                <w:bCs/>
                <w:color w:val="000000"/>
              </w:rPr>
              <w:t>ické a</w:t>
            </w:r>
            <w:r w:rsidR="00285269">
              <w:rPr>
                <w:rFonts w:ascii="Arial" w:hAnsi="Arial" w:cs="Arial"/>
                <w:bCs/>
                <w:color w:val="000000"/>
              </w:rPr>
              <w:t xml:space="preserve"> pilotní projekty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B7642">
              <w:rPr>
                <w:rFonts w:ascii="Arial" w:hAnsi="Arial" w:cs="Arial"/>
                <w:color w:val="000000"/>
              </w:rPr>
              <w:t>3 604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B7642">
              <w:rPr>
                <w:rFonts w:ascii="Arial" w:hAnsi="Arial" w:cs="Arial"/>
                <w:color w:val="000000"/>
              </w:rPr>
              <w:t>2 766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B764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9B7642" w:rsidRPr="009B7642" w:rsidTr="009B7642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7642" w:rsidRPr="009B7642" w:rsidRDefault="009B7642" w:rsidP="009B76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B7642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Celkem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797C58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36 746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797C58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20</w:t>
            </w:r>
            <w:r w:rsidR="009B7642" w:rsidRPr="009B7642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099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642" w:rsidRPr="009B7642" w:rsidRDefault="00797C58" w:rsidP="009B76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135</w:t>
            </w:r>
          </w:p>
        </w:tc>
      </w:tr>
    </w:tbl>
    <w:p w:rsidR="00581D57" w:rsidRDefault="00581D57">
      <w:pPr>
        <w:pStyle w:val="Nadpis5"/>
        <w:rPr>
          <w:color w:val="auto"/>
        </w:rPr>
      </w:pPr>
      <w:r w:rsidRPr="00114965">
        <w:rPr>
          <w:color w:val="auto"/>
        </w:rPr>
        <w:t xml:space="preserve">Tab. </w:t>
      </w:r>
      <w:proofErr w:type="gramStart"/>
      <w:r w:rsidRPr="00114965">
        <w:rPr>
          <w:color w:val="auto"/>
        </w:rPr>
        <w:t>č.</w:t>
      </w:r>
      <w:proofErr w:type="gramEnd"/>
      <w:r w:rsidRPr="00114965">
        <w:rPr>
          <w:color w:val="auto"/>
        </w:rPr>
        <w:t xml:space="preserve">  </w:t>
      </w:r>
      <w:r w:rsidR="00EB06AB">
        <w:rPr>
          <w:color w:val="auto"/>
        </w:rPr>
        <w:t>4</w:t>
      </w:r>
      <w:r w:rsidRPr="00114965">
        <w:rPr>
          <w:color w:val="auto"/>
        </w:rPr>
        <w:t xml:space="preserve"> - Vyhodnocení projektů s nepřímými úsporami energie</w:t>
      </w:r>
    </w:p>
    <w:p w:rsidR="00E25FBC" w:rsidRPr="00A36069" w:rsidRDefault="00E25FBC" w:rsidP="00E25FBC">
      <w:pPr>
        <w:spacing w:before="240"/>
        <w:ind w:firstLine="708"/>
        <w:jc w:val="both"/>
        <w:rPr>
          <w:sz w:val="24"/>
        </w:rPr>
      </w:pPr>
      <w:r>
        <w:rPr>
          <w:sz w:val="24"/>
        </w:rPr>
        <w:t>Veškeré</w:t>
      </w:r>
      <w:r w:rsidRPr="00A36069">
        <w:rPr>
          <w:sz w:val="24"/>
        </w:rPr>
        <w:t xml:space="preserve"> akce s nepřímou úsporou energie mají svůj smysl, i když </w:t>
      </w:r>
      <w:r w:rsidR="001C60B6">
        <w:rPr>
          <w:sz w:val="24"/>
        </w:rPr>
        <w:t>takto docílenou úsporu</w:t>
      </w:r>
      <w:r w:rsidRPr="00A36069">
        <w:rPr>
          <w:sz w:val="24"/>
        </w:rPr>
        <w:t xml:space="preserve"> energie nelze jednoduše vyčíslit. Pozitivní výsledky státní dotace v oblasti propagace by se měly postupně projevovat v osvětě obyvatel ČR a v každodenních drobných úsporách energie v běžném životě informovaných občanů. Ještě větší pozitivní dopad na veřejný životní prostor očekáváme prostřednictvím osvětového působení na představitele komunální politiky.</w:t>
      </w:r>
    </w:p>
    <w:p w:rsidR="00E25FBC" w:rsidRDefault="00E25FBC" w:rsidP="00EB06AB"/>
    <w:p w:rsidR="000D42BF" w:rsidRDefault="000D42BF" w:rsidP="00EB06AB"/>
    <w:p w:rsidR="000D42BF" w:rsidRDefault="000D42BF" w:rsidP="00EB06AB"/>
    <w:p w:rsidR="000D42BF" w:rsidRDefault="000D42BF" w:rsidP="00EB06AB"/>
    <w:p w:rsidR="000D42BF" w:rsidRDefault="000D42BF" w:rsidP="00EB06AB"/>
    <w:p w:rsidR="000D42BF" w:rsidRPr="00EB06AB" w:rsidRDefault="000D42BF" w:rsidP="00EB06AB"/>
    <w:p w:rsidR="00EB06AB" w:rsidRDefault="00797C58" w:rsidP="00EB06AB">
      <w:pPr>
        <w:rPr>
          <w:i/>
          <w:iCs/>
          <w:sz w:val="22"/>
        </w:rPr>
      </w:pPr>
      <w:r>
        <w:rPr>
          <w:noProof/>
        </w:rPr>
        <w:drawing>
          <wp:inline distT="0" distB="0" distL="0" distR="0">
            <wp:extent cx="5753100" cy="3121025"/>
            <wp:effectExtent l="0" t="0" r="19050" b="22225"/>
            <wp:docPr id="7" name="obráze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EB06AB" w:rsidRPr="00E97EA4">
        <w:rPr>
          <w:i/>
          <w:iCs/>
          <w:sz w:val="24"/>
        </w:rPr>
        <w:t>Graf č.</w:t>
      </w:r>
      <w:r w:rsidR="00C91794" w:rsidRPr="00E97EA4">
        <w:rPr>
          <w:i/>
          <w:iCs/>
          <w:sz w:val="24"/>
        </w:rPr>
        <w:t xml:space="preserve"> </w:t>
      </w:r>
      <w:r w:rsidR="001E597E">
        <w:rPr>
          <w:i/>
          <w:iCs/>
          <w:sz w:val="24"/>
        </w:rPr>
        <w:t>7</w:t>
      </w:r>
      <w:r w:rsidR="00EB06AB" w:rsidRPr="00E97EA4">
        <w:rPr>
          <w:i/>
          <w:iCs/>
          <w:sz w:val="24"/>
        </w:rPr>
        <w:t xml:space="preserve"> – </w:t>
      </w:r>
      <w:r w:rsidR="00E97EA4" w:rsidRPr="00E97EA4">
        <w:rPr>
          <w:i/>
          <w:iCs/>
          <w:sz w:val="24"/>
        </w:rPr>
        <w:t>P</w:t>
      </w:r>
      <w:r w:rsidR="00EB06AB" w:rsidRPr="00E97EA4">
        <w:rPr>
          <w:i/>
          <w:iCs/>
          <w:sz w:val="24"/>
        </w:rPr>
        <w:t>rojekt</w:t>
      </w:r>
      <w:r w:rsidR="00E97EA4" w:rsidRPr="00E97EA4">
        <w:rPr>
          <w:i/>
          <w:iCs/>
          <w:sz w:val="24"/>
        </w:rPr>
        <w:t>y</w:t>
      </w:r>
      <w:r w:rsidR="00EB06AB" w:rsidRPr="00E97EA4">
        <w:rPr>
          <w:i/>
          <w:iCs/>
          <w:sz w:val="24"/>
        </w:rPr>
        <w:t xml:space="preserve"> s nepř</w:t>
      </w:r>
      <w:r w:rsidR="00E97EA4" w:rsidRPr="00E97EA4">
        <w:rPr>
          <w:i/>
          <w:iCs/>
          <w:sz w:val="24"/>
        </w:rPr>
        <w:t>ímými</w:t>
      </w:r>
      <w:r w:rsidR="00EB06AB" w:rsidRPr="00E97EA4">
        <w:rPr>
          <w:i/>
          <w:iCs/>
          <w:sz w:val="24"/>
        </w:rPr>
        <w:t xml:space="preserve"> úsporami </w:t>
      </w:r>
      <w:r w:rsidR="00EB06AB" w:rsidRPr="00E97EA4">
        <w:rPr>
          <w:i/>
          <w:iCs/>
          <w:sz w:val="22"/>
        </w:rPr>
        <w:t>dle přiz</w:t>
      </w:r>
      <w:r w:rsidR="00005D3C" w:rsidRPr="00E97EA4">
        <w:rPr>
          <w:i/>
          <w:iCs/>
          <w:sz w:val="22"/>
        </w:rPr>
        <w:t>nané dotace a celkových nákladů</w:t>
      </w:r>
      <w:r w:rsidR="00EB06AB" w:rsidRPr="00E97EA4">
        <w:rPr>
          <w:i/>
          <w:iCs/>
          <w:sz w:val="22"/>
        </w:rPr>
        <w:t xml:space="preserve"> (tis. Kč)</w:t>
      </w:r>
    </w:p>
    <w:p w:rsidR="000E63D3" w:rsidRPr="000E63D3" w:rsidRDefault="000E63D3" w:rsidP="00EB06AB">
      <w:pPr>
        <w:rPr>
          <w:iCs/>
          <w:sz w:val="22"/>
        </w:rPr>
      </w:pPr>
    </w:p>
    <w:p w:rsidR="003214A6" w:rsidRDefault="00797C58" w:rsidP="00EB06AB">
      <w:pPr>
        <w:rPr>
          <w:i/>
          <w:iCs/>
          <w:sz w:val="22"/>
        </w:rPr>
      </w:pPr>
      <w:r>
        <w:rPr>
          <w:noProof/>
        </w:rPr>
        <w:drawing>
          <wp:inline distT="0" distB="0" distL="0" distR="0">
            <wp:extent cx="5738495" cy="2644775"/>
            <wp:effectExtent l="0" t="0" r="14605" b="22225"/>
            <wp:docPr id="8" name="obráze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E63D3" w:rsidRDefault="000E63D3" w:rsidP="000E63D3">
      <w:pPr>
        <w:rPr>
          <w:i/>
          <w:iCs/>
          <w:sz w:val="22"/>
        </w:rPr>
      </w:pPr>
      <w:r w:rsidRPr="00E97EA4">
        <w:rPr>
          <w:i/>
          <w:iCs/>
          <w:sz w:val="24"/>
        </w:rPr>
        <w:t xml:space="preserve">Graf č. </w:t>
      </w:r>
      <w:r w:rsidR="001E597E">
        <w:rPr>
          <w:i/>
          <w:iCs/>
          <w:sz w:val="24"/>
        </w:rPr>
        <w:t>8</w:t>
      </w:r>
      <w:r w:rsidRPr="00E97EA4">
        <w:rPr>
          <w:i/>
          <w:iCs/>
          <w:sz w:val="24"/>
        </w:rPr>
        <w:t xml:space="preserve"> – Projekty s nepřímými úsporami </w:t>
      </w:r>
      <w:r w:rsidRPr="00E97EA4">
        <w:rPr>
          <w:i/>
          <w:iCs/>
          <w:sz w:val="22"/>
        </w:rPr>
        <w:t xml:space="preserve">dle </w:t>
      </w:r>
      <w:r>
        <w:rPr>
          <w:i/>
          <w:iCs/>
          <w:sz w:val="22"/>
        </w:rPr>
        <w:t>procenta</w:t>
      </w:r>
      <w:r w:rsidRPr="00E97EA4">
        <w:rPr>
          <w:i/>
          <w:iCs/>
          <w:sz w:val="22"/>
        </w:rPr>
        <w:t xml:space="preserve"> dotace (tis. Kč)</w:t>
      </w:r>
    </w:p>
    <w:p w:rsidR="000E63D3" w:rsidRDefault="000E63D3">
      <w:pPr>
        <w:pStyle w:val="Nadpis3"/>
        <w:rPr>
          <w:i/>
          <w:iCs/>
          <w:color w:val="auto"/>
        </w:rPr>
      </w:pPr>
    </w:p>
    <w:p w:rsidR="00581D57" w:rsidRPr="00181613" w:rsidRDefault="00581D57">
      <w:pPr>
        <w:pStyle w:val="Nadpis3"/>
        <w:rPr>
          <w:b w:val="0"/>
          <w:bCs/>
          <w:i/>
          <w:iCs/>
          <w:color w:val="auto"/>
        </w:rPr>
      </w:pPr>
      <w:r w:rsidRPr="00181613">
        <w:rPr>
          <w:i/>
          <w:iCs/>
          <w:color w:val="auto"/>
        </w:rPr>
        <w:t>Komentář k</w:t>
      </w:r>
      <w:r w:rsidR="00181613" w:rsidRPr="00181613">
        <w:rPr>
          <w:i/>
          <w:iCs/>
          <w:color w:val="auto"/>
        </w:rPr>
        <w:t xml:space="preserve"> datům:</w:t>
      </w:r>
      <w:r w:rsidRPr="00181613">
        <w:rPr>
          <w:i/>
          <w:iCs/>
          <w:color w:val="auto"/>
        </w:rPr>
        <w:t xml:space="preserve"> </w:t>
      </w:r>
    </w:p>
    <w:p w:rsidR="00581D57" w:rsidRPr="00181613" w:rsidRDefault="00581D57">
      <w:pPr>
        <w:ind w:firstLine="708"/>
        <w:jc w:val="both"/>
        <w:rPr>
          <w:i/>
          <w:iCs/>
          <w:sz w:val="24"/>
        </w:rPr>
      </w:pPr>
      <w:r w:rsidRPr="00181613">
        <w:rPr>
          <w:sz w:val="24"/>
        </w:rPr>
        <w:t>Největší</w:t>
      </w:r>
      <w:r w:rsidR="00554772" w:rsidRPr="00181613">
        <w:rPr>
          <w:sz w:val="24"/>
        </w:rPr>
        <w:t xml:space="preserve"> část dotací programu EFEKT 2011</w:t>
      </w:r>
      <w:r w:rsidRPr="00181613">
        <w:rPr>
          <w:sz w:val="24"/>
        </w:rPr>
        <w:t xml:space="preserve"> (</w:t>
      </w:r>
      <w:r w:rsidR="00181613">
        <w:rPr>
          <w:sz w:val="24"/>
        </w:rPr>
        <w:t>65</w:t>
      </w:r>
      <w:r w:rsidRPr="00181613">
        <w:rPr>
          <w:sz w:val="24"/>
        </w:rPr>
        <w:t>%</w:t>
      </w:r>
      <w:r w:rsidR="00D60B7B" w:rsidRPr="00181613">
        <w:rPr>
          <w:sz w:val="24"/>
        </w:rPr>
        <w:t xml:space="preserve"> </w:t>
      </w:r>
      <w:proofErr w:type="gramStart"/>
      <w:r w:rsidR="00D60B7B" w:rsidRPr="00181613">
        <w:rPr>
          <w:sz w:val="24"/>
        </w:rPr>
        <w:t>rozpočtu</w:t>
      </w:r>
      <w:r w:rsidRPr="00181613">
        <w:rPr>
          <w:sz w:val="24"/>
        </w:rPr>
        <w:t>)  byla</w:t>
      </w:r>
      <w:proofErr w:type="gramEnd"/>
      <w:r w:rsidRPr="00181613">
        <w:rPr>
          <w:sz w:val="24"/>
        </w:rPr>
        <w:t xml:space="preserve"> vložena do podpory neinvestičních projektů s nepřímou úsporou energie </w:t>
      </w:r>
      <w:r w:rsidRPr="00181613">
        <w:rPr>
          <w:i/>
          <w:iCs/>
          <w:sz w:val="24"/>
        </w:rPr>
        <w:t xml:space="preserve">(Graf č. </w:t>
      </w:r>
      <w:r w:rsidR="00554772" w:rsidRPr="00181613">
        <w:rPr>
          <w:i/>
          <w:iCs/>
          <w:sz w:val="24"/>
        </w:rPr>
        <w:t>1)</w:t>
      </w:r>
      <w:r w:rsidRPr="00181613">
        <w:rPr>
          <w:i/>
          <w:iCs/>
          <w:sz w:val="24"/>
        </w:rPr>
        <w:t>.</w:t>
      </w:r>
    </w:p>
    <w:p w:rsidR="00581D57" w:rsidRPr="001C60B6" w:rsidRDefault="00581D57">
      <w:pPr>
        <w:ind w:firstLine="708"/>
        <w:jc w:val="both"/>
        <w:rPr>
          <w:sz w:val="24"/>
          <w:highlight w:val="yellow"/>
        </w:rPr>
      </w:pPr>
    </w:p>
    <w:p w:rsidR="00581D57" w:rsidRPr="00A91F8B" w:rsidRDefault="00581D57" w:rsidP="00A91F8B">
      <w:pPr>
        <w:pStyle w:val="Zkladntextodsazen2"/>
      </w:pPr>
      <w:r w:rsidRPr="0069082E">
        <w:t xml:space="preserve">Grafy </w:t>
      </w:r>
      <w:proofErr w:type="gramStart"/>
      <w:r w:rsidRPr="0069082E">
        <w:t xml:space="preserve">č. </w:t>
      </w:r>
      <w:r w:rsidR="001E597E">
        <w:t>7</w:t>
      </w:r>
      <w:r w:rsidR="0069082E" w:rsidRPr="0069082E">
        <w:t xml:space="preserve"> a </w:t>
      </w:r>
      <w:r w:rsidR="001E597E">
        <w:t>8</w:t>
      </w:r>
      <w:r w:rsidRPr="0069082E">
        <w:t xml:space="preserve">  zobrazují</w:t>
      </w:r>
      <w:proofErr w:type="gramEnd"/>
      <w:r w:rsidRPr="0069082E">
        <w:t xml:space="preserve"> vyhodnocení akcí s nepřímými úsporami energie. Je z nich patrné, že  </w:t>
      </w:r>
      <w:r w:rsidR="00005D3C" w:rsidRPr="0069082E">
        <w:t>finančně</w:t>
      </w:r>
      <w:r w:rsidRPr="0069082E">
        <w:t xml:space="preserve"> byly nejvíce podpořeny aktivity v oblasti propagace (</w:t>
      </w:r>
      <w:r w:rsidR="0069082E" w:rsidRPr="0069082E">
        <w:t>43</w:t>
      </w:r>
      <w:r w:rsidRPr="0069082E">
        <w:t>%</w:t>
      </w:r>
      <w:r w:rsidR="00D60B7B" w:rsidRPr="0069082E">
        <w:t xml:space="preserve"> rozpočtu</w:t>
      </w:r>
      <w:r w:rsidRPr="0069082E">
        <w:t>) a</w:t>
      </w:r>
      <w:r w:rsidR="00D60B7B" w:rsidRPr="0069082E">
        <w:t> </w:t>
      </w:r>
      <w:proofErr w:type="gramStart"/>
      <w:r w:rsidR="00181613" w:rsidRPr="0069082E">
        <w:t xml:space="preserve">poradenství </w:t>
      </w:r>
      <w:r w:rsidRPr="0069082E">
        <w:t xml:space="preserve"> (</w:t>
      </w:r>
      <w:r w:rsidR="00005D3C" w:rsidRPr="0069082E">
        <w:t>2</w:t>
      </w:r>
      <w:r w:rsidR="0069082E" w:rsidRPr="0069082E">
        <w:t>8</w:t>
      </w:r>
      <w:r w:rsidRPr="0069082E">
        <w:t>%</w:t>
      </w:r>
      <w:proofErr w:type="gramEnd"/>
      <w:r w:rsidR="00D60B7B" w:rsidRPr="0069082E">
        <w:t xml:space="preserve"> rozpočtu</w:t>
      </w:r>
      <w:r w:rsidRPr="0069082E">
        <w:t>).</w:t>
      </w:r>
      <w:r w:rsidR="00A91F8B" w:rsidRPr="0069082E">
        <w:t xml:space="preserve"> </w:t>
      </w:r>
      <w:r w:rsidR="0069082E" w:rsidRPr="0069082E">
        <w:t>P</w:t>
      </w:r>
      <w:r w:rsidR="00A91F8B" w:rsidRPr="0069082E">
        <w:t xml:space="preserve">rojekty </w:t>
      </w:r>
      <w:r w:rsidR="0069082E" w:rsidRPr="0069082E">
        <w:t xml:space="preserve">v oblasti propagace </w:t>
      </w:r>
      <w:r w:rsidRPr="0069082E">
        <w:t xml:space="preserve">přinesly celkové investice </w:t>
      </w:r>
      <w:r w:rsidR="0069082E" w:rsidRPr="0069082E">
        <w:t>téměř</w:t>
      </w:r>
      <w:r w:rsidRPr="0069082E">
        <w:t xml:space="preserve"> </w:t>
      </w:r>
      <w:r w:rsidR="0069082E" w:rsidRPr="0069082E">
        <w:t>20</w:t>
      </w:r>
      <w:r w:rsidRPr="0069082E">
        <w:t> miliónů Kč</w:t>
      </w:r>
      <w:r w:rsidR="00A91F8B" w:rsidRPr="0069082E">
        <w:t>.</w:t>
      </w:r>
      <w:r w:rsidR="0069082E" w:rsidRPr="0069082E">
        <w:t xml:space="preserve"> Bezplatné energetické poradenství je dotováno </w:t>
      </w:r>
      <w:proofErr w:type="gramStart"/>
      <w:r w:rsidR="000D42BF">
        <w:t>ze</w:t>
      </w:r>
      <w:proofErr w:type="gramEnd"/>
      <w:r w:rsidR="000D42BF">
        <w:t xml:space="preserve"> </w:t>
      </w:r>
      <w:r w:rsidR="0069082E" w:rsidRPr="0069082E">
        <w:t>100%.</w:t>
      </w:r>
    </w:p>
    <w:p w:rsidR="00581D57" w:rsidRPr="003F17B8" w:rsidRDefault="00581D57">
      <w:pPr>
        <w:ind w:firstLine="708"/>
        <w:jc w:val="both"/>
        <w:rPr>
          <w:color w:val="FF0000"/>
          <w:sz w:val="24"/>
        </w:rPr>
      </w:pPr>
    </w:p>
    <w:p w:rsidR="00581D57" w:rsidRPr="003F17B8" w:rsidRDefault="00581D57">
      <w:pPr>
        <w:pStyle w:val="Zhlav"/>
        <w:tabs>
          <w:tab w:val="clear" w:pos="4536"/>
          <w:tab w:val="clear" w:pos="9072"/>
          <w:tab w:val="left" w:pos="284"/>
        </w:tabs>
        <w:rPr>
          <w:color w:val="FF0000"/>
        </w:rPr>
      </w:pPr>
    </w:p>
    <w:p w:rsidR="00581D57" w:rsidRPr="004757A2" w:rsidRDefault="00581D57">
      <w:pPr>
        <w:pStyle w:val="Nadpis3"/>
        <w:rPr>
          <w:rFonts w:ascii="Arial" w:eastAsia="Arial Unicode MS" w:hAnsi="Arial" w:cs="Arial"/>
          <w:color w:val="auto"/>
        </w:rPr>
      </w:pPr>
      <w:r w:rsidRPr="004757A2">
        <w:rPr>
          <w:rFonts w:ascii="Arial" w:hAnsi="Arial" w:cs="Arial"/>
          <w:color w:val="auto"/>
        </w:rPr>
        <w:t xml:space="preserve">    1. Oblast energetické poradenství </w:t>
      </w:r>
    </w:p>
    <w:p w:rsidR="00581D57" w:rsidRPr="008B50AF" w:rsidRDefault="007F0F88" w:rsidP="007F0F88">
      <w:pPr>
        <w:pStyle w:val="Nadpis4"/>
        <w:tabs>
          <w:tab w:val="left" w:pos="284"/>
        </w:tabs>
        <w:rPr>
          <w:rFonts w:eastAsia="Arial Unicode MS"/>
          <w:i w:val="0"/>
          <w:iCs w:val="0"/>
          <w:color w:val="auto"/>
        </w:rPr>
      </w:pPr>
      <w:r>
        <w:rPr>
          <w:i w:val="0"/>
          <w:iCs w:val="0"/>
          <w:color w:val="auto"/>
        </w:rPr>
        <w:tab/>
      </w:r>
      <w:r>
        <w:rPr>
          <w:i w:val="0"/>
          <w:iCs w:val="0"/>
          <w:color w:val="auto"/>
        </w:rPr>
        <w:tab/>
      </w:r>
      <w:r w:rsidR="00581D57" w:rsidRPr="008B50AF">
        <w:rPr>
          <w:i w:val="0"/>
          <w:iCs w:val="0"/>
          <w:color w:val="auto"/>
        </w:rPr>
        <w:t>Energetické konzultační a informační středisko (dále jen EKIS)</w:t>
      </w:r>
    </w:p>
    <w:p w:rsidR="00581D57" w:rsidRDefault="00581D57">
      <w:pPr>
        <w:ind w:firstLine="708"/>
        <w:jc w:val="both"/>
        <w:rPr>
          <w:sz w:val="24"/>
        </w:rPr>
      </w:pPr>
      <w:r w:rsidRPr="008B50AF">
        <w:rPr>
          <w:sz w:val="24"/>
        </w:rPr>
        <w:t>Významnou součástí Programu EFEKT 201</w:t>
      </w:r>
      <w:r w:rsidR="001C60B6">
        <w:rPr>
          <w:sz w:val="24"/>
        </w:rPr>
        <w:t>2</w:t>
      </w:r>
      <w:r w:rsidRPr="008B50AF">
        <w:rPr>
          <w:sz w:val="24"/>
        </w:rPr>
        <w:t xml:space="preserve"> byla jako každoročně oblast podpory </w:t>
      </w:r>
      <w:r w:rsidRPr="008B50AF">
        <w:rPr>
          <w:b/>
          <w:sz w:val="24"/>
        </w:rPr>
        <w:t>bezplatného energetického poradenství pro veřejnost</w:t>
      </w:r>
      <w:r w:rsidRPr="008B50AF">
        <w:rPr>
          <w:sz w:val="24"/>
        </w:rPr>
        <w:t xml:space="preserve">. Byla podporována poradenská sít </w:t>
      </w:r>
      <w:r w:rsidR="008B50AF" w:rsidRPr="008B50AF">
        <w:rPr>
          <w:sz w:val="24"/>
        </w:rPr>
        <w:t>EKIS</w:t>
      </w:r>
      <w:r w:rsidRPr="008B50AF">
        <w:rPr>
          <w:sz w:val="24"/>
        </w:rPr>
        <w:t>, která se každoročně aktualizuje. Statut EKIS pro rok 201</w:t>
      </w:r>
      <w:r w:rsidR="00E34B70">
        <w:rPr>
          <w:sz w:val="24"/>
        </w:rPr>
        <w:t>2</w:t>
      </w:r>
      <w:r w:rsidRPr="008B50AF">
        <w:rPr>
          <w:sz w:val="24"/>
        </w:rPr>
        <w:t xml:space="preserve"> byl přiznán 4</w:t>
      </w:r>
      <w:r w:rsidR="00E34B70">
        <w:rPr>
          <w:sz w:val="24"/>
        </w:rPr>
        <w:t>9</w:t>
      </w:r>
      <w:r w:rsidRPr="008B50AF">
        <w:rPr>
          <w:sz w:val="24"/>
        </w:rPr>
        <w:t xml:space="preserve"> subjektům s ohledem na rozložení poradenské sítě v rámci celé ČR. </w:t>
      </w:r>
      <w:r w:rsidR="008B50AF" w:rsidRPr="008B50AF">
        <w:rPr>
          <w:sz w:val="24"/>
        </w:rPr>
        <w:t>V roce 201</w:t>
      </w:r>
      <w:r w:rsidR="00E34B70">
        <w:rPr>
          <w:sz w:val="24"/>
        </w:rPr>
        <w:t>2</w:t>
      </w:r>
      <w:r w:rsidR="008B50AF" w:rsidRPr="008B50AF">
        <w:rPr>
          <w:sz w:val="24"/>
        </w:rPr>
        <w:t xml:space="preserve"> pracovalo v síti EKIS </w:t>
      </w:r>
      <w:r w:rsidR="001C3F8B">
        <w:rPr>
          <w:sz w:val="24"/>
        </w:rPr>
        <w:t>218</w:t>
      </w:r>
      <w:r w:rsidR="008B50AF" w:rsidRPr="008B50AF">
        <w:rPr>
          <w:sz w:val="24"/>
        </w:rPr>
        <w:t xml:space="preserve"> poradců. </w:t>
      </w:r>
      <w:r w:rsidRPr="008B50AF">
        <w:rPr>
          <w:sz w:val="24"/>
        </w:rPr>
        <w:t xml:space="preserve"> </w:t>
      </w:r>
    </w:p>
    <w:p w:rsidR="008B50AF" w:rsidRDefault="008B50AF" w:rsidP="008B50AF">
      <w:pPr>
        <w:jc w:val="both"/>
        <w:rPr>
          <w:sz w:val="24"/>
        </w:rPr>
      </w:pPr>
    </w:p>
    <w:p w:rsidR="005D4EBA" w:rsidRDefault="008B50AF" w:rsidP="008B50AF">
      <w:pPr>
        <w:ind w:firstLine="708"/>
        <w:jc w:val="both"/>
        <w:rPr>
          <w:sz w:val="24"/>
        </w:rPr>
      </w:pPr>
      <w:r>
        <w:rPr>
          <w:sz w:val="24"/>
        </w:rPr>
        <w:t>S</w:t>
      </w:r>
      <w:r w:rsidRPr="004757A2">
        <w:rPr>
          <w:sz w:val="24"/>
        </w:rPr>
        <w:t xml:space="preserve">ystém </w:t>
      </w:r>
      <w:r w:rsidRPr="008B50AF">
        <w:rPr>
          <w:bCs/>
          <w:sz w:val="24"/>
        </w:rPr>
        <w:t>bezplatného energetického poradenství</w:t>
      </w:r>
      <w:r w:rsidRPr="004757A2">
        <w:rPr>
          <w:sz w:val="24"/>
        </w:rPr>
        <w:t xml:space="preserve"> </w:t>
      </w:r>
      <w:r>
        <w:rPr>
          <w:sz w:val="24"/>
        </w:rPr>
        <w:t>probíhá nejen osobně ve střediscích po</w:t>
      </w:r>
      <w:r w:rsidR="001C3F8B">
        <w:rPr>
          <w:sz w:val="24"/>
        </w:rPr>
        <w:t> </w:t>
      </w:r>
      <w:r>
        <w:rPr>
          <w:sz w:val="24"/>
        </w:rPr>
        <w:t>celé republice, ale také prostřednictvím on-line poradny. Výhody on-line poradny mohou tazatelé využít</w:t>
      </w:r>
      <w:r w:rsidRPr="004757A2">
        <w:rPr>
          <w:sz w:val="24"/>
        </w:rPr>
        <w:t xml:space="preserve"> </w:t>
      </w:r>
      <w:r w:rsidR="001C3F8B">
        <w:rPr>
          <w:sz w:val="24"/>
        </w:rPr>
        <w:t>na</w:t>
      </w:r>
      <w:r w:rsidRPr="004757A2">
        <w:rPr>
          <w:sz w:val="24"/>
        </w:rPr>
        <w:t xml:space="preserve"> webové</w:t>
      </w:r>
      <w:r w:rsidR="001C3F8B">
        <w:rPr>
          <w:sz w:val="24"/>
        </w:rPr>
        <w:t>m</w:t>
      </w:r>
      <w:r w:rsidRPr="004757A2">
        <w:rPr>
          <w:sz w:val="24"/>
        </w:rPr>
        <w:t xml:space="preserve"> portálu MPO </w:t>
      </w:r>
      <w:hyperlink r:id="rId16" w:history="1">
        <w:r w:rsidRPr="004757A2">
          <w:rPr>
            <w:rStyle w:val="Hypertextovodkaz"/>
            <w:color w:val="auto"/>
            <w:sz w:val="24"/>
          </w:rPr>
          <w:t>www.mpo-efekt.cz</w:t>
        </w:r>
      </w:hyperlink>
      <w:r w:rsidRPr="004757A2">
        <w:rPr>
          <w:sz w:val="24"/>
        </w:rPr>
        <w:t xml:space="preserve">. </w:t>
      </w:r>
    </w:p>
    <w:p w:rsidR="004B71C8" w:rsidRPr="004B71C8" w:rsidRDefault="008B50AF" w:rsidP="008B50AF">
      <w:pPr>
        <w:ind w:firstLine="708"/>
        <w:jc w:val="both"/>
        <w:rPr>
          <w:sz w:val="24"/>
        </w:rPr>
      </w:pPr>
      <w:r w:rsidRPr="004B71C8">
        <w:rPr>
          <w:sz w:val="24"/>
        </w:rPr>
        <w:t xml:space="preserve">Celkem bylo zodpovězeno </w:t>
      </w:r>
      <w:r w:rsidR="00C61597">
        <w:rPr>
          <w:sz w:val="24"/>
        </w:rPr>
        <w:t>6,4</w:t>
      </w:r>
      <w:r w:rsidRPr="004B71C8">
        <w:rPr>
          <w:sz w:val="24"/>
        </w:rPr>
        <w:t xml:space="preserve"> tisíce dotazů (z toho </w:t>
      </w:r>
      <w:r w:rsidR="00C61597">
        <w:rPr>
          <w:sz w:val="24"/>
        </w:rPr>
        <w:t>5,7</w:t>
      </w:r>
      <w:r w:rsidRPr="004B71C8">
        <w:rPr>
          <w:sz w:val="24"/>
        </w:rPr>
        <w:t xml:space="preserve"> tisíce osobně a 700 prostřednictvím on-line poradny). Dotazy tazatelů směřovaly nejčastěji do oblasti</w:t>
      </w:r>
      <w:r w:rsidR="004B71C8" w:rsidRPr="004B71C8">
        <w:rPr>
          <w:sz w:val="24"/>
        </w:rPr>
        <w:t xml:space="preserve"> zateplování objektů, vytápění, dotací a energetických průkazů.</w:t>
      </w:r>
      <w:r w:rsidRPr="004B71C8">
        <w:rPr>
          <w:sz w:val="24"/>
        </w:rPr>
        <w:t xml:space="preserve"> Poradna EKIS se</w:t>
      </w:r>
      <w:r w:rsidR="005D4EBA" w:rsidRPr="004B71C8">
        <w:rPr>
          <w:sz w:val="24"/>
        </w:rPr>
        <w:t> </w:t>
      </w:r>
      <w:r w:rsidRPr="004B71C8">
        <w:rPr>
          <w:sz w:val="24"/>
        </w:rPr>
        <w:t xml:space="preserve">těší vzrůstající oblibě. </w:t>
      </w:r>
    </w:p>
    <w:p w:rsidR="005D4EBA" w:rsidRDefault="005D4EBA" w:rsidP="008B50AF">
      <w:pPr>
        <w:ind w:firstLine="708"/>
        <w:jc w:val="both"/>
        <w:rPr>
          <w:sz w:val="24"/>
        </w:rPr>
      </w:pPr>
    </w:p>
    <w:p w:rsidR="008B50AF" w:rsidRPr="008B50AF" w:rsidRDefault="00C61597" w:rsidP="008B50AF">
      <w:pPr>
        <w:ind w:firstLine="708"/>
        <w:jc w:val="both"/>
        <w:rPr>
          <w:sz w:val="24"/>
        </w:rPr>
      </w:pPr>
      <w:r>
        <w:rPr>
          <w:sz w:val="24"/>
        </w:rPr>
        <w:t>Trvale v</w:t>
      </w:r>
      <w:r w:rsidR="008B50AF" w:rsidRPr="008B50AF">
        <w:rPr>
          <w:sz w:val="24"/>
        </w:rPr>
        <w:t xml:space="preserve">zrůstá také návštěvnost webového portálu MPO, kde </w:t>
      </w:r>
      <w:r w:rsidR="00A86B8E">
        <w:rPr>
          <w:sz w:val="24"/>
        </w:rPr>
        <w:t xml:space="preserve">je k dispozici on-line energetická poradna a kde </w:t>
      </w:r>
      <w:r w:rsidR="008B50AF" w:rsidRPr="008B50AF">
        <w:rPr>
          <w:sz w:val="24"/>
        </w:rPr>
        <w:t>se zájemci mohou seznámit s</w:t>
      </w:r>
      <w:r w:rsidR="005D4EBA">
        <w:rPr>
          <w:sz w:val="24"/>
        </w:rPr>
        <w:t> </w:t>
      </w:r>
      <w:r w:rsidR="008B50AF" w:rsidRPr="008B50AF">
        <w:rPr>
          <w:sz w:val="24"/>
        </w:rPr>
        <w:t>nejrůznějšími informacemi o</w:t>
      </w:r>
      <w:r w:rsidR="00A86B8E">
        <w:rPr>
          <w:sz w:val="24"/>
        </w:rPr>
        <w:t> </w:t>
      </w:r>
      <w:r w:rsidR="008B50AF" w:rsidRPr="008B50AF">
        <w:rPr>
          <w:sz w:val="24"/>
        </w:rPr>
        <w:t>úsporách energie včetně dotačních programů, které se této oblasti týkají.</w:t>
      </w:r>
    </w:p>
    <w:p w:rsidR="008B50AF" w:rsidRPr="008B50AF" w:rsidRDefault="008B50AF" w:rsidP="008B50AF">
      <w:pPr>
        <w:ind w:left="1068"/>
        <w:jc w:val="both"/>
        <w:rPr>
          <w:sz w:val="24"/>
        </w:rPr>
      </w:pPr>
    </w:p>
    <w:p w:rsidR="00581D57" w:rsidRPr="00E75D7C" w:rsidRDefault="00581D57">
      <w:pPr>
        <w:pStyle w:val="Nadpis3"/>
        <w:rPr>
          <w:rFonts w:ascii="Arial" w:eastAsia="Arial Unicode MS" w:hAnsi="Arial" w:cs="Arial"/>
          <w:color w:val="auto"/>
        </w:rPr>
      </w:pPr>
      <w:r w:rsidRPr="00A36069">
        <w:rPr>
          <w:rFonts w:ascii="Arial" w:hAnsi="Arial" w:cs="Arial"/>
          <w:color w:val="auto"/>
        </w:rPr>
        <w:t xml:space="preserve">    </w:t>
      </w:r>
      <w:r w:rsidRPr="00E75D7C">
        <w:rPr>
          <w:rFonts w:ascii="Arial" w:hAnsi="Arial" w:cs="Arial"/>
          <w:color w:val="auto"/>
        </w:rPr>
        <w:t>2. Oblast vzdělávání a propagace</w:t>
      </w:r>
    </w:p>
    <w:p w:rsidR="00581D57" w:rsidRPr="00E75D7C" w:rsidRDefault="00581D57">
      <w:pPr>
        <w:pStyle w:val="Nadpis4"/>
        <w:numPr>
          <w:ilvl w:val="0"/>
          <w:numId w:val="9"/>
        </w:numPr>
        <w:rPr>
          <w:rFonts w:eastAsia="Arial Unicode MS"/>
          <w:i w:val="0"/>
          <w:iCs w:val="0"/>
          <w:color w:val="auto"/>
        </w:rPr>
      </w:pPr>
      <w:r w:rsidRPr="00E75D7C">
        <w:rPr>
          <w:i w:val="0"/>
          <w:iCs w:val="0"/>
          <w:color w:val="auto"/>
        </w:rPr>
        <w:t xml:space="preserve">Výstava, kurz, seminář, konference v oblasti energetiky </w:t>
      </w:r>
    </w:p>
    <w:p w:rsidR="00581D57" w:rsidRPr="00E75D7C" w:rsidRDefault="00581D57">
      <w:pPr>
        <w:ind w:firstLine="708"/>
        <w:jc w:val="both"/>
        <w:rPr>
          <w:sz w:val="24"/>
        </w:rPr>
      </w:pPr>
      <w:r w:rsidRPr="00E75D7C">
        <w:rPr>
          <w:sz w:val="24"/>
        </w:rPr>
        <w:t xml:space="preserve">Bylo podpořeno celkem </w:t>
      </w:r>
      <w:r w:rsidR="00C61597" w:rsidRPr="00E75D7C">
        <w:rPr>
          <w:sz w:val="24"/>
        </w:rPr>
        <w:t>3</w:t>
      </w:r>
      <w:r w:rsidR="00A36069" w:rsidRPr="00E75D7C">
        <w:rPr>
          <w:sz w:val="24"/>
        </w:rPr>
        <w:t>2</w:t>
      </w:r>
      <w:r w:rsidRPr="00E75D7C">
        <w:rPr>
          <w:sz w:val="24"/>
        </w:rPr>
        <w:t xml:space="preserve"> odborných v</w:t>
      </w:r>
      <w:r w:rsidR="00B064E6">
        <w:rPr>
          <w:sz w:val="24"/>
        </w:rPr>
        <w:t>zdělávacích a propagačních akcí, které navštívilo přibližně 4000 posluchačů.</w:t>
      </w:r>
      <w:r w:rsidRPr="00E75D7C">
        <w:rPr>
          <w:sz w:val="24"/>
        </w:rPr>
        <w:t xml:space="preserve"> </w:t>
      </w:r>
      <w:r w:rsidR="00A86B8E" w:rsidRPr="00E75D7C">
        <w:rPr>
          <w:sz w:val="24"/>
        </w:rPr>
        <w:t xml:space="preserve">Byly podpořeny akce s různorodou tématikou v oblasti úspor energie, např. </w:t>
      </w:r>
      <w:r w:rsidRPr="00E75D7C">
        <w:rPr>
          <w:sz w:val="24"/>
        </w:rPr>
        <w:t>úspory energie v</w:t>
      </w:r>
      <w:r w:rsidR="00A86B8E" w:rsidRPr="00E75D7C">
        <w:rPr>
          <w:sz w:val="24"/>
        </w:rPr>
        <w:t> </w:t>
      </w:r>
      <w:r w:rsidRPr="00E75D7C">
        <w:rPr>
          <w:sz w:val="24"/>
        </w:rPr>
        <w:t>budovách</w:t>
      </w:r>
      <w:r w:rsidR="00A86B8E" w:rsidRPr="00E75D7C">
        <w:rPr>
          <w:sz w:val="24"/>
        </w:rPr>
        <w:t>,</w:t>
      </w:r>
      <w:r w:rsidRPr="00E75D7C">
        <w:rPr>
          <w:sz w:val="24"/>
        </w:rPr>
        <w:t xml:space="preserve"> </w:t>
      </w:r>
      <w:r w:rsidR="00A86B8E" w:rsidRPr="00E75D7C">
        <w:rPr>
          <w:sz w:val="24"/>
        </w:rPr>
        <w:t xml:space="preserve">úspory ve veřejném osvětlení, </w:t>
      </w:r>
      <w:r w:rsidRPr="00E75D7C">
        <w:rPr>
          <w:sz w:val="24"/>
        </w:rPr>
        <w:t>využívání OZE</w:t>
      </w:r>
      <w:r w:rsidR="00A86B8E" w:rsidRPr="00E75D7C">
        <w:rPr>
          <w:sz w:val="24"/>
        </w:rPr>
        <w:t xml:space="preserve"> a </w:t>
      </w:r>
      <w:r w:rsidRPr="00E75D7C">
        <w:rPr>
          <w:sz w:val="24"/>
        </w:rPr>
        <w:t xml:space="preserve">druhotných surovin, </w:t>
      </w:r>
      <w:r w:rsidR="00A86B8E" w:rsidRPr="00E75D7C">
        <w:rPr>
          <w:sz w:val="24"/>
        </w:rPr>
        <w:t xml:space="preserve">zateplování, </w:t>
      </w:r>
      <w:r w:rsidRPr="00E75D7C">
        <w:rPr>
          <w:sz w:val="24"/>
        </w:rPr>
        <w:t>kombinovan</w:t>
      </w:r>
      <w:r w:rsidR="00A86B8E" w:rsidRPr="00E75D7C">
        <w:rPr>
          <w:sz w:val="24"/>
        </w:rPr>
        <w:t>á výroba</w:t>
      </w:r>
      <w:r w:rsidRPr="00E75D7C">
        <w:rPr>
          <w:sz w:val="24"/>
        </w:rPr>
        <w:t xml:space="preserve"> tepla a energie, zásobování teplem, financování úsporných opatření</w:t>
      </w:r>
      <w:r w:rsidR="00A86B8E" w:rsidRPr="00E75D7C">
        <w:rPr>
          <w:sz w:val="24"/>
        </w:rPr>
        <w:t>.</w:t>
      </w:r>
    </w:p>
    <w:p w:rsidR="00581D57" w:rsidRPr="00E75D7C" w:rsidRDefault="00581D57">
      <w:pPr>
        <w:ind w:firstLine="708"/>
        <w:jc w:val="both"/>
        <w:rPr>
          <w:rFonts w:eastAsia="Arial Unicode MS"/>
          <w:sz w:val="24"/>
        </w:rPr>
      </w:pPr>
    </w:p>
    <w:p w:rsidR="00581D57" w:rsidRPr="00E75D7C" w:rsidRDefault="00581D57">
      <w:pPr>
        <w:pStyle w:val="Nadpis4"/>
        <w:numPr>
          <w:ilvl w:val="0"/>
          <w:numId w:val="9"/>
        </w:numPr>
        <w:rPr>
          <w:rFonts w:eastAsia="Arial Unicode MS"/>
          <w:i w:val="0"/>
          <w:iCs w:val="0"/>
          <w:color w:val="auto"/>
        </w:rPr>
      </w:pPr>
      <w:r w:rsidRPr="00E75D7C">
        <w:rPr>
          <w:i w:val="0"/>
          <w:iCs w:val="0"/>
          <w:color w:val="auto"/>
        </w:rPr>
        <w:t xml:space="preserve">Publikace, příručky a informační materiály v oblasti úspor energie </w:t>
      </w:r>
    </w:p>
    <w:p w:rsidR="00581D57" w:rsidRPr="00A36069" w:rsidRDefault="00581D57">
      <w:pPr>
        <w:ind w:firstLine="708"/>
        <w:jc w:val="both"/>
        <w:rPr>
          <w:sz w:val="24"/>
        </w:rPr>
      </w:pPr>
      <w:r w:rsidRPr="00E75D7C">
        <w:rPr>
          <w:sz w:val="24"/>
        </w:rPr>
        <w:t xml:space="preserve">Dotačně bylo podpořeno </w:t>
      </w:r>
      <w:r w:rsidR="00C61597" w:rsidRPr="00E75D7C">
        <w:rPr>
          <w:sz w:val="24"/>
        </w:rPr>
        <w:t>26</w:t>
      </w:r>
      <w:r w:rsidRPr="00E75D7C">
        <w:rPr>
          <w:sz w:val="24"/>
        </w:rPr>
        <w:t xml:space="preserve"> produktů velice různorodého obsahu v oblasti úspor energie a využití OZE. Podpořené produkty jsou na internetových stránkách zdarma </w:t>
      </w:r>
      <w:r w:rsidR="00B01177" w:rsidRPr="00E75D7C">
        <w:rPr>
          <w:sz w:val="24"/>
        </w:rPr>
        <w:t>k </w:t>
      </w:r>
      <w:r w:rsidRPr="00E75D7C">
        <w:rPr>
          <w:sz w:val="24"/>
        </w:rPr>
        <w:t>dispozici poradenským střediskům EKIS i široké veřejnosti. Podpořena byla také informační brožurka o poradenských střediscích EKIS, které MPO dotuje z programu EFEKT ve prospěch široké veřejnosti.</w:t>
      </w:r>
      <w:r w:rsidRPr="00A36069">
        <w:rPr>
          <w:sz w:val="24"/>
        </w:rPr>
        <w:t xml:space="preserve"> </w:t>
      </w:r>
    </w:p>
    <w:p w:rsidR="00581D57" w:rsidRPr="003F17B8" w:rsidRDefault="00581D57">
      <w:pPr>
        <w:ind w:firstLine="424"/>
        <w:jc w:val="both"/>
        <w:rPr>
          <w:color w:val="FF0000"/>
          <w:sz w:val="24"/>
        </w:rPr>
      </w:pPr>
    </w:p>
    <w:p w:rsidR="00581D57" w:rsidRPr="00A36069" w:rsidRDefault="00581D57">
      <w:pPr>
        <w:pStyle w:val="Nadpis3"/>
        <w:rPr>
          <w:rFonts w:ascii="Arial" w:hAnsi="Arial" w:cs="Arial"/>
          <w:color w:val="auto"/>
        </w:rPr>
      </w:pPr>
      <w:r w:rsidRPr="00A36069">
        <w:rPr>
          <w:rFonts w:ascii="Arial" w:hAnsi="Arial" w:cs="Arial"/>
          <w:color w:val="auto"/>
        </w:rPr>
        <w:t xml:space="preserve">    3.  Oblast mezinárodní spolupráce</w:t>
      </w:r>
    </w:p>
    <w:p w:rsidR="00581D57" w:rsidRPr="00A36069" w:rsidRDefault="00581D57">
      <w:pPr>
        <w:numPr>
          <w:ilvl w:val="0"/>
          <w:numId w:val="9"/>
        </w:numPr>
        <w:spacing w:before="120"/>
        <w:ind w:left="1066" w:hanging="357"/>
        <w:jc w:val="both"/>
        <w:rPr>
          <w:b/>
          <w:bCs/>
          <w:sz w:val="24"/>
        </w:rPr>
      </w:pPr>
      <w:r w:rsidRPr="00A36069">
        <w:rPr>
          <w:b/>
          <w:bCs/>
          <w:sz w:val="24"/>
        </w:rPr>
        <w:t>Účast v mezinárodních projektech</w:t>
      </w:r>
    </w:p>
    <w:p w:rsidR="00581D57" w:rsidRDefault="00A36069">
      <w:pPr>
        <w:ind w:firstLine="708"/>
        <w:rPr>
          <w:sz w:val="24"/>
        </w:rPr>
      </w:pPr>
      <w:r w:rsidRPr="00E75D7C">
        <w:rPr>
          <w:sz w:val="24"/>
        </w:rPr>
        <w:t>Byl p</w:t>
      </w:r>
      <w:r w:rsidR="00581D57" w:rsidRPr="00E75D7C">
        <w:rPr>
          <w:sz w:val="24"/>
        </w:rPr>
        <w:t>odpořen</w:t>
      </w:r>
      <w:r w:rsidR="00C61597" w:rsidRPr="00E75D7C">
        <w:rPr>
          <w:sz w:val="24"/>
        </w:rPr>
        <w:t xml:space="preserve"> 1</w:t>
      </w:r>
      <w:r w:rsidR="00581D57" w:rsidRPr="00E75D7C">
        <w:rPr>
          <w:sz w:val="24"/>
        </w:rPr>
        <w:t xml:space="preserve"> </w:t>
      </w:r>
      <w:proofErr w:type="gramStart"/>
      <w:r w:rsidR="00581D57" w:rsidRPr="00E75D7C">
        <w:rPr>
          <w:sz w:val="24"/>
        </w:rPr>
        <w:t>projekt  v rámci</w:t>
      </w:r>
      <w:proofErr w:type="gramEnd"/>
      <w:r w:rsidR="00581D57" w:rsidRPr="00E75D7C">
        <w:rPr>
          <w:sz w:val="24"/>
        </w:rPr>
        <w:t xml:space="preserve"> problematiky úspor energie.</w:t>
      </w:r>
    </w:p>
    <w:p w:rsidR="00A86B8E" w:rsidRDefault="00A86B8E">
      <w:pPr>
        <w:ind w:firstLine="708"/>
        <w:rPr>
          <w:sz w:val="24"/>
        </w:rPr>
      </w:pPr>
    </w:p>
    <w:p w:rsidR="00581D57" w:rsidRPr="00A36069" w:rsidRDefault="00581D57">
      <w:pPr>
        <w:numPr>
          <w:ilvl w:val="0"/>
          <w:numId w:val="15"/>
        </w:numPr>
        <w:spacing w:before="240"/>
        <w:jc w:val="both"/>
        <w:rPr>
          <w:rFonts w:ascii="Arial" w:hAnsi="Arial" w:cs="Arial"/>
          <w:b/>
          <w:bCs/>
          <w:sz w:val="24"/>
        </w:rPr>
      </w:pPr>
      <w:r w:rsidRPr="00A36069">
        <w:rPr>
          <w:rFonts w:ascii="Arial" w:hAnsi="Arial" w:cs="Arial"/>
          <w:b/>
          <w:bCs/>
          <w:sz w:val="24"/>
        </w:rPr>
        <w:t>Oblast specifických a pilotních projektů</w:t>
      </w:r>
    </w:p>
    <w:p w:rsidR="00581D57" w:rsidRPr="00A36069" w:rsidRDefault="00581D57">
      <w:pPr>
        <w:ind w:left="424"/>
        <w:jc w:val="both"/>
        <w:rPr>
          <w:rFonts w:ascii="Arial" w:hAnsi="Arial" w:cs="Arial"/>
          <w:b/>
          <w:bCs/>
          <w:sz w:val="24"/>
        </w:rPr>
      </w:pPr>
    </w:p>
    <w:p w:rsidR="00581D57" w:rsidRPr="00AC3609" w:rsidRDefault="00581D57">
      <w:pPr>
        <w:pStyle w:val="Nadpis4"/>
        <w:numPr>
          <w:ilvl w:val="0"/>
          <w:numId w:val="9"/>
        </w:numPr>
        <w:rPr>
          <w:rFonts w:eastAsia="Arial Unicode MS"/>
          <w:i w:val="0"/>
          <w:iCs w:val="0"/>
          <w:color w:val="auto"/>
        </w:rPr>
      </w:pPr>
      <w:r w:rsidRPr="00AC3609">
        <w:rPr>
          <w:i w:val="0"/>
          <w:iCs w:val="0"/>
          <w:color w:val="auto"/>
        </w:rPr>
        <w:t>Specifické a pilotní projekty</w:t>
      </w:r>
    </w:p>
    <w:p w:rsidR="00E75D7C" w:rsidRPr="00E75D7C" w:rsidRDefault="00E75D7C" w:rsidP="00E75D7C">
      <w:pPr>
        <w:pStyle w:val="Zkladntextodsazen2"/>
        <w:rPr>
          <w:rFonts w:eastAsia="Calibri"/>
        </w:rPr>
      </w:pPr>
      <w:r w:rsidRPr="00E75D7C">
        <w:t>Byly podpořeny 4 projekty zaměřené na podporu EPC a energetického využití odpadu</w:t>
      </w:r>
      <w:r w:rsidR="003C7181">
        <w:t>.</w:t>
      </w:r>
    </w:p>
    <w:p w:rsidR="00DD3768" w:rsidRDefault="00DD3768" w:rsidP="00E75D7C">
      <w:pPr>
        <w:pStyle w:val="Zkladntextodsazen2"/>
        <w:rPr>
          <w:rFonts w:ascii="Arial" w:hAnsi="Arial" w:cs="Arial"/>
          <w:b/>
          <w:bCs/>
          <w:color w:val="FF0000"/>
        </w:rPr>
      </w:pPr>
    </w:p>
    <w:p w:rsidR="00C565D9" w:rsidRPr="003F17B8" w:rsidRDefault="00C565D9" w:rsidP="003C7181">
      <w:pPr>
        <w:jc w:val="both"/>
        <w:rPr>
          <w:rFonts w:ascii="Arial" w:hAnsi="Arial" w:cs="Arial"/>
          <w:b/>
          <w:bCs/>
          <w:color w:val="FF0000"/>
          <w:sz w:val="24"/>
        </w:rPr>
      </w:pPr>
    </w:p>
    <w:p w:rsidR="00581D57" w:rsidRPr="00AD3C50" w:rsidRDefault="00581D57">
      <w:pPr>
        <w:pStyle w:val="Nadpis7"/>
        <w:rPr>
          <w:rFonts w:ascii="Calibri" w:hAnsi="Calibri" w:cs="Calibri"/>
        </w:rPr>
      </w:pPr>
      <w:r w:rsidRPr="00AD3C50">
        <w:rPr>
          <w:rFonts w:ascii="Calibri" w:hAnsi="Calibri" w:cs="Calibri"/>
        </w:rPr>
        <w:t>Závěr</w:t>
      </w:r>
    </w:p>
    <w:p w:rsidR="00581D57" w:rsidRPr="003F17B8" w:rsidRDefault="00581D57">
      <w:pPr>
        <w:jc w:val="both"/>
        <w:rPr>
          <w:color w:val="FF0000"/>
          <w:sz w:val="24"/>
        </w:rPr>
      </w:pPr>
    </w:p>
    <w:p w:rsidR="00581D57" w:rsidRPr="00AF1758" w:rsidRDefault="00581D57">
      <w:pPr>
        <w:pStyle w:val="Zkladntextodsazen"/>
        <w:rPr>
          <w:b/>
          <w:bCs/>
        </w:rPr>
      </w:pPr>
      <w:r w:rsidRPr="00AF1758">
        <w:rPr>
          <w:b/>
          <w:bCs/>
        </w:rPr>
        <w:t>V roce 201</w:t>
      </w:r>
      <w:r w:rsidR="00C61597">
        <w:rPr>
          <w:b/>
          <w:bCs/>
        </w:rPr>
        <w:t>2</w:t>
      </w:r>
      <w:r w:rsidRPr="00AF1758">
        <w:rPr>
          <w:b/>
          <w:bCs/>
        </w:rPr>
        <w:t xml:space="preserve"> byly z Programu EFEKT vyplaceny dotace v celkové výši </w:t>
      </w:r>
      <w:r w:rsidR="00C61597">
        <w:rPr>
          <w:b/>
          <w:bCs/>
        </w:rPr>
        <w:t xml:space="preserve">přes </w:t>
      </w:r>
      <w:r w:rsidR="00AF1758" w:rsidRPr="00AF1758">
        <w:rPr>
          <w:b/>
          <w:bCs/>
        </w:rPr>
        <w:t>3</w:t>
      </w:r>
      <w:r w:rsidR="00C61597">
        <w:rPr>
          <w:b/>
          <w:bCs/>
        </w:rPr>
        <w:t>1</w:t>
      </w:r>
      <w:r w:rsidR="00AF1758" w:rsidRPr="00AF1758">
        <w:rPr>
          <w:b/>
          <w:bCs/>
        </w:rPr>
        <w:t> </w:t>
      </w:r>
      <w:r w:rsidRPr="00AF1758">
        <w:rPr>
          <w:b/>
          <w:bCs/>
        </w:rPr>
        <w:t>miliónů</w:t>
      </w:r>
      <w:r w:rsidR="00AF1758" w:rsidRPr="00AF1758">
        <w:rPr>
          <w:b/>
          <w:bCs/>
        </w:rPr>
        <w:t> </w:t>
      </w:r>
      <w:r w:rsidRPr="00AF1758">
        <w:rPr>
          <w:b/>
          <w:bCs/>
        </w:rPr>
        <w:t>Kč, kterými bylo podpořeno 1</w:t>
      </w:r>
      <w:r w:rsidR="00C61597">
        <w:rPr>
          <w:b/>
          <w:bCs/>
        </w:rPr>
        <w:t>56</w:t>
      </w:r>
      <w:r w:rsidRPr="00AF1758">
        <w:rPr>
          <w:b/>
          <w:bCs/>
        </w:rPr>
        <w:t xml:space="preserve"> projektů v oblasti úspor energie. Tyto dotace iniciovaly uskutečnění investičních i neinvestičních projektů v celkové hodnotě </w:t>
      </w:r>
      <w:r w:rsidR="009776AC">
        <w:rPr>
          <w:b/>
          <w:bCs/>
        </w:rPr>
        <w:t>téměř</w:t>
      </w:r>
      <w:r w:rsidR="00AF1758" w:rsidRPr="00AF1758">
        <w:rPr>
          <w:b/>
          <w:bCs/>
        </w:rPr>
        <w:t xml:space="preserve"> </w:t>
      </w:r>
      <w:r w:rsidR="00C61597">
        <w:rPr>
          <w:b/>
          <w:bCs/>
        </w:rPr>
        <w:t>6</w:t>
      </w:r>
      <w:r w:rsidR="009776AC">
        <w:rPr>
          <w:b/>
          <w:bCs/>
        </w:rPr>
        <w:t>6</w:t>
      </w:r>
      <w:r w:rsidRPr="00AF1758">
        <w:rPr>
          <w:b/>
          <w:bCs/>
        </w:rPr>
        <w:t xml:space="preserve"> miliónů korun.</w:t>
      </w:r>
    </w:p>
    <w:p w:rsidR="00581D57" w:rsidRPr="003F17B8" w:rsidRDefault="00581D57">
      <w:pPr>
        <w:ind w:firstLine="424"/>
        <w:jc w:val="both"/>
        <w:textAlignment w:val="auto"/>
        <w:rPr>
          <w:b/>
          <w:bCs/>
          <w:color w:val="FF0000"/>
          <w:sz w:val="24"/>
        </w:rPr>
      </w:pPr>
    </w:p>
    <w:p w:rsidR="00AF1758" w:rsidRPr="00AF1758" w:rsidRDefault="00581D57">
      <w:pPr>
        <w:ind w:firstLine="708"/>
        <w:jc w:val="both"/>
        <w:rPr>
          <w:bCs/>
          <w:iCs/>
          <w:sz w:val="24"/>
        </w:rPr>
      </w:pPr>
      <w:r w:rsidRPr="00AF1758">
        <w:rPr>
          <w:bCs/>
          <w:iCs/>
          <w:sz w:val="24"/>
        </w:rPr>
        <w:t>V roce 201</w:t>
      </w:r>
      <w:r w:rsidR="009776AC">
        <w:rPr>
          <w:bCs/>
          <w:iCs/>
          <w:sz w:val="24"/>
        </w:rPr>
        <w:t>2</w:t>
      </w:r>
      <w:r w:rsidRPr="00AF1758">
        <w:rPr>
          <w:bCs/>
          <w:iCs/>
          <w:sz w:val="24"/>
        </w:rPr>
        <w:t xml:space="preserve"> </w:t>
      </w:r>
      <w:r w:rsidRPr="00AF1758">
        <w:rPr>
          <w:iCs/>
          <w:sz w:val="24"/>
        </w:rPr>
        <w:t xml:space="preserve">(zřejmě v souvislosti s aktuálním stavem operačních programů) </w:t>
      </w:r>
      <w:r w:rsidRPr="00AF1758">
        <w:rPr>
          <w:bCs/>
          <w:iCs/>
          <w:sz w:val="24"/>
        </w:rPr>
        <w:t xml:space="preserve">jsme zaznamenali </w:t>
      </w:r>
      <w:r w:rsidRPr="00AF1758">
        <w:rPr>
          <w:b/>
          <w:bCs/>
          <w:iCs/>
          <w:sz w:val="24"/>
        </w:rPr>
        <w:t>významný nárůst žádostí o investiční dotace</w:t>
      </w:r>
      <w:r w:rsidRPr="00AF1758">
        <w:rPr>
          <w:bCs/>
          <w:iCs/>
          <w:sz w:val="24"/>
        </w:rPr>
        <w:t>, což pro nás znamen</w:t>
      </w:r>
      <w:r w:rsidR="00AF1758" w:rsidRPr="00AF1758">
        <w:rPr>
          <w:bCs/>
          <w:iCs/>
          <w:sz w:val="24"/>
        </w:rPr>
        <w:t>alo</w:t>
      </w:r>
      <w:r w:rsidRPr="00AF1758">
        <w:rPr>
          <w:bCs/>
          <w:iCs/>
          <w:sz w:val="24"/>
        </w:rPr>
        <w:t xml:space="preserve"> </w:t>
      </w:r>
      <w:r w:rsidR="00AF1758" w:rsidRPr="00AF1758">
        <w:rPr>
          <w:bCs/>
          <w:iCs/>
          <w:sz w:val="24"/>
        </w:rPr>
        <w:t>lepší</w:t>
      </w:r>
      <w:r w:rsidRPr="00AF1758">
        <w:rPr>
          <w:bCs/>
          <w:iCs/>
          <w:sz w:val="24"/>
        </w:rPr>
        <w:t xml:space="preserve"> možnost výběru mezi přihlášenými projekty a dosažení lepších parametrů v úsporách energie</w:t>
      </w:r>
      <w:r w:rsidR="00AF1758" w:rsidRPr="00AF1758">
        <w:rPr>
          <w:bCs/>
          <w:iCs/>
          <w:sz w:val="24"/>
        </w:rPr>
        <w:t>.</w:t>
      </w:r>
    </w:p>
    <w:p w:rsidR="00581D57" w:rsidRPr="00AF1758" w:rsidRDefault="00581D57">
      <w:pPr>
        <w:ind w:firstLine="708"/>
        <w:jc w:val="both"/>
        <w:rPr>
          <w:bCs/>
          <w:iCs/>
          <w:sz w:val="24"/>
        </w:rPr>
      </w:pPr>
      <w:r w:rsidRPr="00AF1758">
        <w:rPr>
          <w:bCs/>
          <w:iCs/>
          <w:sz w:val="24"/>
        </w:rPr>
        <w:t xml:space="preserve"> </w:t>
      </w:r>
      <w:r w:rsidR="00AF1758" w:rsidRPr="00AF1758">
        <w:rPr>
          <w:bCs/>
          <w:iCs/>
          <w:sz w:val="24"/>
        </w:rPr>
        <w:t xml:space="preserve">Situace v </w:t>
      </w:r>
      <w:r w:rsidR="00AF1758">
        <w:rPr>
          <w:bCs/>
          <w:iCs/>
          <w:sz w:val="24"/>
        </w:rPr>
        <w:t xml:space="preserve">současném </w:t>
      </w:r>
      <w:r w:rsidR="009776AC">
        <w:rPr>
          <w:bCs/>
          <w:iCs/>
          <w:sz w:val="24"/>
        </w:rPr>
        <w:t>roce 2013</w:t>
      </w:r>
      <w:r w:rsidR="00AF1758" w:rsidRPr="00AF1758">
        <w:rPr>
          <w:bCs/>
          <w:iCs/>
          <w:sz w:val="24"/>
        </w:rPr>
        <w:t xml:space="preserve"> </w:t>
      </w:r>
      <w:r w:rsidR="00534F7B">
        <w:rPr>
          <w:bCs/>
          <w:iCs/>
          <w:sz w:val="24"/>
        </w:rPr>
        <w:t>je obdobná</w:t>
      </w:r>
      <w:r w:rsidR="00AF1758" w:rsidRPr="00AF1758">
        <w:rPr>
          <w:bCs/>
          <w:iCs/>
          <w:sz w:val="24"/>
        </w:rPr>
        <w:t xml:space="preserve"> a převis poptávky nad</w:t>
      </w:r>
      <w:r w:rsidR="00AF1758">
        <w:rPr>
          <w:bCs/>
          <w:iCs/>
          <w:sz w:val="24"/>
        </w:rPr>
        <w:t> </w:t>
      </w:r>
      <w:r w:rsidR="00AF1758" w:rsidRPr="00AF1758">
        <w:rPr>
          <w:bCs/>
          <w:iCs/>
          <w:sz w:val="24"/>
        </w:rPr>
        <w:t>finančními možnostmi programu EFEKT, který také pro rok 201</w:t>
      </w:r>
      <w:r w:rsidR="009776AC">
        <w:rPr>
          <w:bCs/>
          <w:iCs/>
          <w:sz w:val="24"/>
        </w:rPr>
        <w:t>3</w:t>
      </w:r>
      <w:r w:rsidR="00AF1758" w:rsidRPr="00AF1758">
        <w:rPr>
          <w:bCs/>
          <w:iCs/>
          <w:sz w:val="24"/>
        </w:rPr>
        <w:t xml:space="preserve"> získal rozpočet </w:t>
      </w:r>
      <w:r w:rsidR="00AF1758" w:rsidRPr="0064282F">
        <w:rPr>
          <w:bCs/>
          <w:iCs/>
          <w:sz w:val="24"/>
        </w:rPr>
        <w:t>pouhých 30 mil. Kč, je </w:t>
      </w:r>
      <w:r w:rsidR="00534F7B">
        <w:rPr>
          <w:bCs/>
          <w:iCs/>
          <w:sz w:val="24"/>
        </w:rPr>
        <w:t>značný</w:t>
      </w:r>
      <w:r w:rsidR="00AF1758" w:rsidRPr="0064282F">
        <w:rPr>
          <w:bCs/>
          <w:iCs/>
          <w:sz w:val="24"/>
        </w:rPr>
        <w:t xml:space="preserve">. </w:t>
      </w:r>
      <w:r w:rsidR="0064282F" w:rsidRPr="0064282F">
        <w:rPr>
          <w:bCs/>
          <w:iCs/>
          <w:sz w:val="24"/>
        </w:rPr>
        <w:t>Ž</w:t>
      </w:r>
      <w:r w:rsidR="00AF1758" w:rsidRPr="0064282F">
        <w:rPr>
          <w:bCs/>
          <w:iCs/>
          <w:sz w:val="24"/>
        </w:rPr>
        <w:t xml:space="preserve">ádosti o podporu </w:t>
      </w:r>
      <w:r w:rsidR="0064282F" w:rsidRPr="0064282F">
        <w:rPr>
          <w:bCs/>
          <w:iCs/>
          <w:sz w:val="24"/>
        </w:rPr>
        <w:t xml:space="preserve">pouze </w:t>
      </w:r>
      <w:r w:rsidR="00AF1758" w:rsidRPr="0064282F">
        <w:rPr>
          <w:bCs/>
          <w:iCs/>
          <w:sz w:val="24"/>
        </w:rPr>
        <w:t xml:space="preserve">investičních akcí představují částku </w:t>
      </w:r>
      <w:r w:rsidR="0064282F" w:rsidRPr="0064282F">
        <w:rPr>
          <w:bCs/>
          <w:iCs/>
          <w:sz w:val="24"/>
        </w:rPr>
        <w:t>přes 63</w:t>
      </w:r>
      <w:r w:rsidR="00AF1758" w:rsidRPr="0064282F">
        <w:rPr>
          <w:bCs/>
          <w:iCs/>
          <w:sz w:val="24"/>
        </w:rPr>
        <w:t xml:space="preserve"> milionů Kč. </w:t>
      </w:r>
    </w:p>
    <w:p w:rsidR="00581D57" w:rsidRPr="00AF1758" w:rsidRDefault="00581D57">
      <w:pPr>
        <w:ind w:firstLine="424"/>
        <w:jc w:val="both"/>
        <w:textAlignment w:val="auto"/>
        <w:rPr>
          <w:b/>
          <w:bCs/>
          <w:sz w:val="24"/>
        </w:rPr>
      </w:pPr>
    </w:p>
    <w:p w:rsidR="00581D57" w:rsidRPr="00C565D9" w:rsidRDefault="00581D57" w:rsidP="00C565D9">
      <w:pPr>
        <w:ind w:firstLine="708"/>
        <w:jc w:val="both"/>
        <w:textAlignment w:val="auto"/>
        <w:rPr>
          <w:b/>
          <w:bCs/>
          <w:sz w:val="24"/>
        </w:rPr>
      </w:pPr>
      <w:r w:rsidRPr="005306D1">
        <w:rPr>
          <w:sz w:val="24"/>
        </w:rPr>
        <w:t>Za rok 201</w:t>
      </w:r>
      <w:r w:rsidR="0060296B">
        <w:rPr>
          <w:sz w:val="24"/>
        </w:rPr>
        <w:t>2</w:t>
      </w:r>
      <w:r w:rsidRPr="005306D1">
        <w:rPr>
          <w:sz w:val="24"/>
        </w:rPr>
        <w:t xml:space="preserve"> bylo v programu EFEKT vynaloženo </w:t>
      </w:r>
      <w:r w:rsidR="0060296B">
        <w:rPr>
          <w:sz w:val="24"/>
        </w:rPr>
        <w:t>11</w:t>
      </w:r>
      <w:r w:rsidRPr="005306D1">
        <w:rPr>
          <w:sz w:val="24"/>
        </w:rPr>
        <w:t xml:space="preserve"> miliónů Kč na podporu akcí s přímými úsporami energie. Tato částka přinesla celkové investice za </w:t>
      </w:r>
      <w:r w:rsidR="0060296B">
        <w:rPr>
          <w:sz w:val="24"/>
        </w:rPr>
        <w:t>přes</w:t>
      </w:r>
      <w:r w:rsidRPr="005306D1">
        <w:rPr>
          <w:sz w:val="24"/>
        </w:rPr>
        <w:t xml:space="preserve"> 2</w:t>
      </w:r>
      <w:r w:rsidR="0060296B">
        <w:rPr>
          <w:sz w:val="24"/>
        </w:rPr>
        <w:t>9</w:t>
      </w:r>
      <w:r w:rsidRPr="005306D1">
        <w:rPr>
          <w:sz w:val="24"/>
        </w:rPr>
        <w:t xml:space="preserve"> miliónů Kč a znamená </w:t>
      </w:r>
      <w:r w:rsidRPr="005306D1">
        <w:rPr>
          <w:b/>
          <w:bCs/>
          <w:sz w:val="24"/>
        </w:rPr>
        <w:t xml:space="preserve">celkovou úsporu téměř </w:t>
      </w:r>
      <w:r w:rsidR="0060296B">
        <w:rPr>
          <w:b/>
          <w:bCs/>
          <w:sz w:val="24"/>
        </w:rPr>
        <w:t>10,1</w:t>
      </w:r>
      <w:r w:rsidRPr="005306D1">
        <w:rPr>
          <w:b/>
          <w:bCs/>
          <w:sz w:val="24"/>
        </w:rPr>
        <w:t xml:space="preserve"> tisíc GJ a </w:t>
      </w:r>
      <w:proofErr w:type="gramStart"/>
      <w:r w:rsidR="0060296B">
        <w:rPr>
          <w:b/>
          <w:bCs/>
          <w:sz w:val="24"/>
        </w:rPr>
        <w:t>1,8</w:t>
      </w:r>
      <w:r w:rsidR="00E25FBC">
        <w:rPr>
          <w:b/>
          <w:bCs/>
          <w:sz w:val="24"/>
        </w:rPr>
        <w:t xml:space="preserve"> </w:t>
      </w:r>
      <w:r w:rsidR="005306D1" w:rsidRPr="005306D1">
        <w:rPr>
          <w:b/>
          <w:bCs/>
          <w:sz w:val="24"/>
        </w:rPr>
        <w:t xml:space="preserve"> tis.</w:t>
      </w:r>
      <w:proofErr w:type="gramEnd"/>
      <w:r w:rsidRPr="005306D1">
        <w:rPr>
          <w:b/>
          <w:bCs/>
          <w:sz w:val="24"/>
        </w:rPr>
        <w:t xml:space="preserve"> tun CO</w:t>
      </w:r>
      <w:r w:rsidRPr="005306D1">
        <w:rPr>
          <w:b/>
          <w:bCs/>
          <w:sz w:val="24"/>
          <w:vertAlign w:val="subscript"/>
        </w:rPr>
        <w:t xml:space="preserve">2   </w:t>
      </w:r>
      <w:r w:rsidRPr="005306D1">
        <w:rPr>
          <w:b/>
          <w:bCs/>
          <w:sz w:val="24"/>
        </w:rPr>
        <w:t>ročně.</w:t>
      </w:r>
      <w:r w:rsidR="00C565D9">
        <w:rPr>
          <w:b/>
          <w:bCs/>
          <w:sz w:val="24"/>
        </w:rPr>
        <w:t xml:space="preserve">  </w:t>
      </w:r>
      <w:r w:rsidRPr="00296FE6">
        <w:rPr>
          <w:sz w:val="24"/>
        </w:rPr>
        <w:t>Průměrné měrné investiční náklady na úsporu 1</w:t>
      </w:r>
      <w:r w:rsidR="00D60B7B" w:rsidRPr="00296FE6">
        <w:rPr>
          <w:sz w:val="24"/>
        </w:rPr>
        <w:t xml:space="preserve"> </w:t>
      </w:r>
      <w:r w:rsidRPr="00296FE6">
        <w:rPr>
          <w:sz w:val="24"/>
        </w:rPr>
        <w:t xml:space="preserve">GJ jsou </w:t>
      </w:r>
      <w:r w:rsidR="00296FE6" w:rsidRPr="00296FE6">
        <w:rPr>
          <w:sz w:val="24"/>
        </w:rPr>
        <w:t>2.910</w:t>
      </w:r>
      <w:r w:rsidRPr="00296FE6">
        <w:rPr>
          <w:sz w:val="24"/>
        </w:rPr>
        <w:t>,- Kč, na kterých se</w:t>
      </w:r>
      <w:r w:rsidR="00C565D9">
        <w:rPr>
          <w:sz w:val="24"/>
        </w:rPr>
        <w:t> </w:t>
      </w:r>
      <w:r w:rsidRPr="00296FE6">
        <w:rPr>
          <w:sz w:val="24"/>
        </w:rPr>
        <w:t>dotace z</w:t>
      </w:r>
      <w:r w:rsidR="00E25FBC" w:rsidRPr="00296FE6">
        <w:rPr>
          <w:sz w:val="24"/>
        </w:rPr>
        <w:t>e státního</w:t>
      </w:r>
      <w:r w:rsidRPr="00296FE6">
        <w:rPr>
          <w:sz w:val="24"/>
        </w:rPr>
        <w:t xml:space="preserve"> programu EFEKT podílí </w:t>
      </w:r>
      <w:r w:rsidR="007C1681" w:rsidRPr="00296FE6">
        <w:rPr>
          <w:sz w:val="24"/>
        </w:rPr>
        <w:t>1.</w:t>
      </w:r>
      <w:r w:rsidR="00296FE6" w:rsidRPr="00296FE6">
        <w:rPr>
          <w:sz w:val="24"/>
        </w:rPr>
        <w:t>086</w:t>
      </w:r>
      <w:r w:rsidRPr="00296FE6">
        <w:rPr>
          <w:sz w:val="24"/>
        </w:rPr>
        <w:t>,- Kč.</w:t>
      </w:r>
      <w:r w:rsidRPr="007C1681">
        <w:rPr>
          <w:sz w:val="24"/>
        </w:rPr>
        <w:t xml:space="preserve"> </w:t>
      </w:r>
    </w:p>
    <w:p w:rsidR="00581D57" w:rsidRPr="003F17B8" w:rsidRDefault="00581D57">
      <w:pPr>
        <w:ind w:firstLine="708"/>
        <w:jc w:val="both"/>
        <w:rPr>
          <w:color w:val="FF0000"/>
          <w:sz w:val="24"/>
        </w:rPr>
      </w:pPr>
    </w:p>
    <w:p w:rsidR="00581D57" w:rsidRPr="00CA5FEF" w:rsidRDefault="00581D57" w:rsidP="00CA5FEF">
      <w:pPr>
        <w:ind w:firstLine="709"/>
        <w:jc w:val="both"/>
        <w:rPr>
          <w:sz w:val="24"/>
        </w:rPr>
      </w:pPr>
      <w:r w:rsidRPr="00A92CF5">
        <w:rPr>
          <w:sz w:val="24"/>
        </w:rPr>
        <w:t>Příjemci dotace byli podnikatelé (fyzické i právnické osoby), obecně prospěšné společnosti a sdružení, obce, školy, výzkumn</w:t>
      </w:r>
      <w:r w:rsidR="00CA5FEF">
        <w:rPr>
          <w:sz w:val="24"/>
        </w:rPr>
        <w:t xml:space="preserve">é </w:t>
      </w:r>
      <w:proofErr w:type="gramStart"/>
      <w:r w:rsidR="00CA5FEF">
        <w:rPr>
          <w:sz w:val="24"/>
        </w:rPr>
        <w:t>organizace a pod.</w:t>
      </w:r>
      <w:proofErr w:type="gramEnd"/>
    </w:p>
    <w:p w:rsidR="00581D57" w:rsidRPr="00A92CF5" w:rsidRDefault="00581D57" w:rsidP="00C565D9">
      <w:pPr>
        <w:spacing w:before="120"/>
        <w:ind w:firstLine="709"/>
        <w:jc w:val="both"/>
        <w:textAlignment w:val="auto"/>
        <w:rPr>
          <w:sz w:val="24"/>
        </w:rPr>
      </w:pPr>
      <w:r w:rsidRPr="00A92CF5">
        <w:rPr>
          <w:sz w:val="24"/>
        </w:rPr>
        <w:t>Program E</w:t>
      </w:r>
      <w:r w:rsidR="00296FE6">
        <w:rPr>
          <w:sz w:val="24"/>
        </w:rPr>
        <w:t>FEKT</w:t>
      </w:r>
      <w:r w:rsidRPr="00A92CF5">
        <w:rPr>
          <w:sz w:val="24"/>
        </w:rPr>
        <w:t xml:space="preserve"> kromě přímých úspor přináší vysokou přidanou hodnotu ovlivňováním veřejnosti ve zdravém přístupu k ús</w:t>
      </w:r>
      <w:r w:rsidR="00C565D9">
        <w:rPr>
          <w:sz w:val="24"/>
        </w:rPr>
        <w:t xml:space="preserve">porám energie v denním životě. </w:t>
      </w:r>
      <w:r w:rsidRPr="00A92CF5">
        <w:rPr>
          <w:sz w:val="24"/>
        </w:rPr>
        <w:t>Publikace a</w:t>
      </w:r>
      <w:r w:rsidR="00C565D9">
        <w:rPr>
          <w:sz w:val="24"/>
        </w:rPr>
        <w:t> </w:t>
      </w:r>
      <w:r w:rsidRPr="00A92CF5">
        <w:rPr>
          <w:sz w:val="24"/>
        </w:rPr>
        <w:t>příručky pro veřejnost, zpracované s podporou státní dotace, jsou mj. volně přístupné na</w:t>
      </w:r>
      <w:r w:rsidR="00C565D9">
        <w:rPr>
          <w:sz w:val="24"/>
        </w:rPr>
        <w:t> </w:t>
      </w:r>
      <w:r w:rsidRPr="00A92CF5">
        <w:rPr>
          <w:sz w:val="24"/>
        </w:rPr>
        <w:t xml:space="preserve">webovém portálu ministerstva </w:t>
      </w:r>
      <w:hyperlink r:id="rId17" w:history="1">
        <w:r w:rsidRPr="00A92CF5">
          <w:rPr>
            <w:rStyle w:val="Hypertextovodkaz"/>
            <w:color w:val="auto"/>
            <w:sz w:val="24"/>
          </w:rPr>
          <w:t>www.mpo-efekt.cz</w:t>
        </w:r>
      </w:hyperlink>
      <w:r w:rsidRPr="00A92CF5">
        <w:rPr>
          <w:sz w:val="24"/>
        </w:rPr>
        <w:t xml:space="preserve"> . </w:t>
      </w:r>
    </w:p>
    <w:p w:rsidR="00581D57" w:rsidRPr="004757A2" w:rsidRDefault="00581D57" w:rsidP="00C565D9">
      <w:pPr>
        <w:spacing w:line="264" w:lineRule="auto"/>
        <w:ind w:firstLine="709"/>
        <w:jc w:val="both"/>
        <w:textAlignment w:val="auto"/>
        <w:rPr>
          <w:sz w:val="24"/>
        </w:rPr>
      </w:pPr>
      <w:r w:rsidRPr="00A92CF5">
        <w:rPr>
          <w:sz w:val="24"/>
        </w:rPr>
        <w:t>Semináře pořádané s přispěním státní dotace jsou hojně navštěvované a podle své náplně přinášejí nové informace odborníkům, zástupcům veřejné správy i široké veřejnosti.</w:t>
      </w:r>
      <w:r w:rsidR="00C565D9">
        <w:rPr>
          <w:sz w:val="24"/>
        </w:rPr>
        <w:t xml:space="preserve"> </w:t>
      </w:r>
      <w:r w:rsidRPr="00A92CF5">
        <w:rPr>
          <w:sz w:val="24"/>
        </w:rPr>
        <w:t xml:space="preserve">Mimořádné oblibě se těší bezplatné energetické poradenství, tzv. EKIS. </w:t>
      </w:r>
      <w:r w:rsidR="00C565D9">
        <w:rPr>
          <w:sz w:val="24"/>
        </w:rPr>
        <w:t>Z</w:t>
      </w:r>
      <w:r w:rsidRPr="00A92CF5">
        <w:rPr>
          <w:sz w:val="24"/>
        </w:rPr>
        <w:t>ájemce o</w:t>
      </w:r>
      <w:r w:rsidR="00C565D9">
        <w:rPr>
          <w:sz w:val="24"/>
        </w:rPr>
        <w:t> </w:t>
      </w:r>
      <w:r w:rsidRPr="00A92CF5">
        <w:rPr>
          <w:sz w:val="24"/>
        </w:rPr>
        <w:t xml:space="preserve">radu v oblasti úspor energie může kontaktovat poradenská střediska po celé České republice osobně, nebo může využít </w:t>
      </w:r>
      <w:r w:rsidR="00C565D9">
        <w:rPr>
          <w:sz w:val="24"/>
        </w:rPr>
        <w:t>on-line poradnu</w:t>
      </w:r>
      <w:r w:rsidRPr="00A92CF5">
        <w:rPr>
          <w:sz w:val="24"/>
        </w:rPr>
        <w:t xml:space="preserve"> na výše uvedeném webu </w:t>
      </w:r>
      <w:r w:rsidR="00C565D9">
        <w:rPr>
          <w:sz w:val="24"/>
        </w:rPr>
        <w:t>MPO</w:t>
      </w:r>
      <w:r w:rsidRPr="00A92CF5">
        <w:rPr>
          <w:sz w:val="24"/>
        </w:rPr>
        <w:t>. V roce 201</w:t>
      </w:r>
      <w:r w:rsidR="00296FE6">
        <w:rPr>
          <w:sz w:val="24"/>
        </w:rPr>
        <w:t>2</w:t>
      </w:r>
      <w:r w:rsidRPr="00A92CF5">
        <w:rPr>
          <w:sz w:val="24"/>
        </w:rPr>
        <w:t xml:space="preserve"> bylo zpracováno cca </w:t>
      </w:r>
      <w:r w:rsidR="00296FE6">
        <w:rPr>
          <w:sz w:val="24"/>
        </w:rPr>
        <w:t>6,4</w:t>
      </w:r>
      <w:r w:rsidRPr="00A92CF5">
        <w:rPr>
          <w:sz w:val="24"/>
        </w:rPr>
        <w:t xml:space="preserve"> tisíc bezplatných konzultací pro veřejnost. </w:t>
      </w:r>
      <w:r w:rsidRPr="004757A2">
        <w:rPr>
          <w:sz w:val="24"/>
        </w:rPr>
        <w:t xml:space="preserve">Webový portál MPO propagující program EFEKT s on-line energetickou poradnou </w:t>
      </w:r>
      <w:r w:rsidR="004757A2" w:rsidRPr="00FC7554">
        <w:rPr>
          <w:sz w:val="24"/>
        </w:rPr>
        <w:t>v roce 201</w:t>
      </w:r>
      <w:r w:rsidR="00296FE6" w:rsidRPr="00FC7554">
        <w:rPr>
          <w:sz w:val="24"/>
        </w:rPr>
        <w:t>2</w:t>
      </w:r>
      <w:r w:rsidRPr="00FC7554">
        <w:rPr>
          <w:sz w:val="24"/>
        </w:rPr>
        <w:t xml:space="preserve"> přivítal přes </w:t>
      </w:r>
      <w:r w:rsidR="00FC7554" w:rsidRPr="00FC7554">
        <w:rPr>
          <w:sz w:val="24"/>
        </w:rPr>
        <w:t>více než</w:t>
      </w:r>
      <w:r w:rsidR="004757A2" w:rsidRPr="00FC7554">
        <w:rPr>
          <w:sz w:val="24"/>
        </w:rPr>
        <w:t xml:space="preserve"> 2</w:t>
      </w:r>
      <w:r w:rsidR="00FC7554" w:rsidRPr="00FC7554">
        <w:rPr>
          <w:sz w:val="24"/>
        </w:rPr>
        <w:t>4</w:t>
      </w:r>
      <w:r w:rsidR="004757A2" w:rsidRPr="00FC7554">
        <w:rPr>
          <w:sz w:val="24"/>
        </w:rPr>
        <w:t>0</w:t>
      </w:r>
      <w:r w:rsidRPr="00FC7554">
        <w:rPr>
          <w:sz w:val="24"/>
        </w:rPr>
        <w:t xml:space="preserve"> tisíc virtuálních návštěvníků.</w:t>
      </w:r>
    </w:p>
    <w:p w:rsidR="00581D57" w:rsidRPr="00B3317A" w:rsidRDefault="00581D57" w:rsidP="00CA5FEF">
      <w:pPr>
        <w:spacing w:line="264" w:lineRule="auto"/>
        <w:ind w:firstLine="709"/>
        <w:jc w:val="both"/>
        <w:textAlignment w:val="auto"/>
        <w:rPr>
          <w:sz w:val="24"/>
        </w:rPr>
      </w:pPr>
    </w:p>
    <w:p w:rsidR="00581D57" w:rsidRPr="00B3317A" w:rsidRDefault="00581D57" w:rsidP="00C565D9">
      <w:pPr>
        <w:spacing w:line="264" w:lineRule="auto"/>
        <w:ind w:firstLine="709"/>
        <w:jc w:val="both"/>
        <w:textAlignment w:val="auto"/>
        <w:rPr>
          <w:sz w:val="24"/>
        </w:rPr>
      </w:pPr>
      <w:r w:rsidRPr="00B3317A">
        <w:rPr>
          <w:sz w:val="24"/>
        </w:rPr>
        <w:t>Význam programu EFEKT spatřujeme především v podpoře přímých úspor energie a v poradenské a vzdělávací činnosti. Z těchto důvodů se v příštím období bude program EFEKT především orientovat na </w:t>
      </w:r>
      <w:r w:rsidR="00D60B7B">
        <w:rPr>
          <w:sz w:val="24"/>
        </w:rPr>
        <w:t>tyto</w:t>
      </w:r>
      <w:r w:rsidR="00C565D9">
        <w:rPr>
          <w:sz w:val="24"/>
        </w:rPr>
        <w:t xml:space="preserve"> aktivity. </w:t>
      </w:r>
      <w:r w:rsidRPr="0064282F">
        <w:rPr>
          <w:sz w:val="24"/>
        </w:rPr>
        <w:t>Pokud by tento státní program disponoval větším finančním objemem, mohli bychom se více věnovat také podpoře úspor energie a</w:t>
      </w:r>
      <w:r w:rsidR="00C565D9">
        <w:rPr>
          <w:sz w:val="24"/>
        </w:rPr>
        <w:t> </w:t>
      </w:r>
      <w:r w:rsidRPr="0064282F">
        <w:rPr>
          <w:sz w:val="24"/>
        </w:rPr>
        <w:t xml:space="preserve">podpoře výroby energie z OZE. </w:t>
      </w:r>
      <w:r w:rsidR="00B3317A" w:rsidRPr="0064282F">
        <w:rPr>
          <w:sz w:val="24"/>
        </w:rPr>
        <w:t>Situace na rok 201</w:t>
      </w:r>
      <w:r w:rsidR="00163B11" w:rsidRPr="0064282F">
        <w:rPr>
          <w:sz w:val="24"/>
        </w:rPr>
        <w:t>3</w:t>
      </w:r>
      <w:r w:rsidR="00B3317A" w:rsidRPr="0064282F">
        <w:rPr>
          <w:sz w:val="24"/>
        </w:rPr>
        <w:t xml:space="preserve"> je skutečně tristní, protože žádosti </w:t>
      </w:r>
      <w:r w:rsidR="0064282F" w:rsidRPr="0064282F">
        <w:rPr>
          <w:sz w:val="24"/>
        </w:rPr>
        <w:t>o</w:t>
      </w:r>
      <w:r w:rsidR="00C565D9">
        <w:rPr>
          <w:sz w:val="24"/>
        </w:rPr>
        <w:t> </w:t>
      </w:r>
      <w:r w:rsidR="0064282F" w:rsidRPr="0064282F">
        <w:rPr>
          <w:sz w:val="24"/>
        </w:rPr>
        <w:t xml:space="preserve">podporu </w:t>
      </w:r>
      <w:r w:rsidR="00B3317A" w:rsidRPr="0064282F">
        <w:rPr>
          <w:sz w:val="24"/>
        </w:rPr>
        <w:t xml:space="preserve">v objemu </w:t>
      </w:r>
      <w:r w:rsidR="0064282F" w:rsidRPr="0064282F">
        <w:rPr>
          <w:sz w:val="24"/>
        </w:rPr>
        <w:t xml:space="preserve">více než </w:t>
      </w:r>
      <w:r w:rsidR="00B3317A" w:rsidRPr="0064282F">
        <w:rPr>
          <w:sz w:val="24"/>
        </w:rPr>
        <w:t>1</w:t>
      </w:r>
      <w:r w:rsidR="0064282F" w:rsidRPr="0064282F">
        <w:rPr>
          <w:sz w:val="24"/>
        </w:rPr>
        <w:t>13</w:t>
      </w:r>
      <w:r w:rsidR="00B3317A" w:rsidRPr="0064282F">
        <w:rPr>
          <w:sz w:val="24"/>
        </w:rPr>
        <w:t xml:space="preserve"> milionů Kč můžeme podpořit pouze </w:t>
      </w:r>
      <w:r w:rsidR="0064282F" w:rsidRPr="0064282F">
        <w:rPr>
          <w:sz w:val="24"/>
        </w:rPr>
        <w:t>3</w:t>
      </w:r>
      <w:r w:rsidR="00B3317A" w:rsidRPr="0064282F">
        <w:rPr>
          <w:sz w:val="24"/>
        </w:rPr>
        <w:t>0 miliony Kč.</w:t>
      </w:r>
    </w:p>
    <w:p w:rsidR="0065486E" w:rsidRPr="00B3317A" w:rsidRDefault="0065486E" w:rsidP="00CA5FEF">
      <w:pPr>
        <w:pStyle w:val="Zkladntext"/>
        <w:spacing w:line="264" w:lineRule="auto"/>
        <w:ind w:firstLine="708"/>
        <w:rPr>
          <w:color w:val="FF0000"/>
          <w:sz w:val="24"/>
          <w:szCs w:val="24"/>
        </w:rPr>
      </w:pPr>
    </w:p>
    <w:p w:rsidR="00581D57" w:rsidRPr="005E0F29" w:rsidRDefault="00B3317A" w:rsidP="00CA5FEF">
      <w:pPr>
        <w:pStyle w:val="Zkladntext"/>
        <w:spacing w:line="264" w:lineRule="auto"/>
        <w:ind w:firstLine="708"/>
        <w:rPr>
          <w:sz w:val="24"/>
          <w:szCs w:val="24"/>
        </w:rPr>
      </w:pPr>
      <w:r w:rsidRPr="005E0F29">
        <w:rPr>
          <w:sz w:val="24"/>
          <w:szCs w:val="24"/>
        </w:rPr>
        <w:t>Přesto, že kvůli nízkému rozpočtu programu dosahujeme jen nevýznamných přímých úspor energie a CO</w:t>
      </w:r>
      <w:r w:rsidRPr="005E0F29">
        <w:rPr>
          <w:sz w:val="24"/>
          <w:szCs w:val="24"/>
          <w:vertAlign w:val="subscript"/>
        </w:rPr>
        <w:t>2</w:t>
      </w:r>
      <w:r w:rsidRPr="005E0F29">
        <w:rPr>
          <w:sz w:val="24"/>
          <w:szCs w:val="24"/>
        </w:rPr>
        <w:t xml:space="preserve"> ročně, nepovažujeme jeho výsledky za zanedbatelné, zejména co do osvěty veřejnosti a municipalit.</w:t>
      </w:r>
      <w:r w:rsidR="00A65A47" w:rsidRPr="005E0F29">
        <w:rPr>
          <w:sz w:val="24"/>
          <w:szCs w:val="24"/>
        </w:rPr>
        <w:t xml:space="preserve"> I toto je součást </w:t>
      </w:r>
      <w:r w:rsidR="00581D57" w:rsidRPr="005E0F29">
        <w:rPr>
          <w:sz w:val="24"/>
          <w:szCs w:val="24"/>
        </w:rPr>
        <w:t>cest</w:t>
      </w:r>
      <w:r w:rsidR="00A65A47" w:rsidRPr="005E0F29">
        <w:rPr>
          <w:sz w:val="24"/>
          <w:szCs w:val="24"/>
        </w:rPr>
        <w:t>y</w:t>
      </w:r>
      <w:r w:rsidR="00581D57" w:rsidRPr="005E0F29">
        <w:rPr>
          <w:sz w:val="24"/>
          <w:szCs w:val="24"/>
        </w:rPr>
        <w:t xml:space="preserve">, </w:t>
      </w:r>
      <w:r w:rsidR="00A65A47" w:rsidRPr="005E0F29">
        <w:rPr>
          <w:sz w:val="24"/>
          <w:szCs w:val="24"/>
        </w:rPr>
        <w:t>jak</w:t>
      </w:r>
      <w:r w:rsidR="00581D57" w:rsidRPr="005E0F29">
        <w:rPr>
          <w:sz w:val="24"/>
          <w:szCs w:val="24"/>
        </w:rPr>
        <w:t xml:space="preserve"> napomoci k plnění závazků České republiky vůči EU v oblasti ochrany ovzduší. </w:t>
      </w:r>
      <w:r w:rsidR="00A65A47" w:rsidRPr="005E0F29">
        <w:rPr>
          <w:sz w:val="24"/>
          <w:szCs w:val="24"/>
        </w:rPr>
        <w:t>P</w:t>
      </w:r>
      <w:r w:rsidR="00581D57" w:rsidRPr="005E0F29">
        <w:rPr>
          <w:sz w:val="24"/>
          <w:szCs w:val="24"/>
        </w:rPr>
        <w:t>rogram</w:t>
      </w:r>
      <w:r w:rsidR="00A65A47" w:rsidRPr="005E0F29">
        <w:rPr>
          <w:sz w:val="24"/>
          <w:szCs w:val="24"/>
        </w:rPr>
        <w:t xml:space="preserve"> EFEKT</w:t>
      </w:r>
      <w:r w:rsidR="00581D57" w:rsidRPr="005E0F29">
        <w:rPr>
          <w:sz w:val="24"/>
          <w:szCs w:val="24"/>
        </w:rPr>
        <w:t xml:space="preserve"> se skromným rozpočtem </w:t>
      </w:r>
      <w:r w:rsidR="00A65A47" w:rsidRPr="005E0F29">
        <w:rPr>
          <w:sz w:val="24"/>
          <w:szCs w:val="24"/>
        </w:rPr>
        <w:t xml:space="preserve">svým způsobem také </w:t>
      </w:r>
      <w:r w:rsidR="00581D57" w:rsidRPr="005E0F29">
        <w:rPr>
          <w:sz w:val="24"/>
          <w:szCs w:val="24"/>
        </w:rPr>
        <w:t>přispívá ke splnění úkolu daného Klimaticko-energetickým balíčkem, který ukládá dosáhnout 20% úspor energie, 20% snížení emisí oxidu uhličitého a 20% podílu obnovitelných zdrojů na energetické spotřebě do roku 2020.</w:t>
      </w:r>
    </w:p>
    <w:p w:rsidR="00E03013" w:rsidRPr="00860754" w:rsidRDefault="00E03013" w:rsidP="00CA5FEF">
      <w:pPr>
        <w:spacing w:line="264" w:lineRule="auto"/>
        <w:jc w:val="both"/>
      </w:pPr>
    </w:p>
    <w:sectPr w:rsidR="00E03013" w:rsidRPr="00860754" w:rsidSect="00810822">
      <w:footerReference w:type="even" r:id="rId18"/>
      <w:footerReference w:type="default" r:id="rId19"/>
      <w:pgSz w:w="11906" w:h="16838"/>
      <w:pgMar w:top="993" w:right="1417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3D" w:rsidRDefault="003E533D">
      <w:r>
        <w:separator/>
      </w:r>
    </w:p>
  </w:endnote>
  <w:endnote w:type="continuationSeparator" w:id="0">
    <w:p w:rsidR="003E533D" w:rsidRDefault="003E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3D" w:rsidRDefault="003E5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E533D" w:rsidRDefault="003E533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33D" w:rsidRDefault="003E5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60EE">
      <w:rPr>
        <w:rStyle w:val="slostrnky"/>
        <w:noProof/>
      </w:rPr>
      <w:t>8</w:t>
    </w:r>
    <w:r>
      <w:rPr>
        <w:rStyle w:val="slostrnky"/>
      </w:rPr>
      <w:fldChar w:fldCharType="end"/>
    </w:r>
  </w:p>
  <w:p w:rsidR="003E533D" w:rsidRDefault="003E53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3D" w:rsidRDefault="003E533D">
      <w:r>
        <w:separator/>
      </w:r>
    </w:p>
  </w:footnote>
  <w:footnote w:type="continuationSeparator" w:id="0">
    <w:p w:rsidR="003E533D" w:rsidRDefault="003E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C1B"/>
    <w:multiLevelType w:val="hybridMultilevel"/>
    <w:tmpl w:val="F3165CA4"/>
    <w:lvl w:ilvl="0" w:tplc="998C27F2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38CE"/>
    <w:multiLevelType w:val="hybridMultilevel"/>
    <w:tmpl w:val="F1A6F0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0F314D"/>
    <w:multiLevelType w:val="hybridMultilevel"/>
    <w:tmpl w:val="3D9C08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">
    <w:nsid w:val="193D792C"/>
    <w:multiLevelType w:val="hybridMultilevel"/>
    <w:tmpl w:val="7A3CB930"/>
    <w:lvl w:ilvl="0" w:tplc="997CBF38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4">
    <w:nsid w:val="22097A63"/>
    <w:multiLevelType w:val="hybridMultilevel"/>
    <w:tmpl w:val="EF3C73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B129CF"/>
    <w:multiLevelType w:val="hybridMultilevel"/>
    <w:tmpl w:val="87068C4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7883F72"/>
    <w:multiLevelType w:val="hybridMultilevel"/>
    <w:tmpl w:val="BF220444"/>
    <w:lvl w:ilvl="0" w:tplc="3544D2C8">
      <w:start w:val="2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7">
    <w:nsid w:val="339758F2"/>
    <w:multiLevelType w:val="hybridMultilevel"/>
    <w:tmpl w:val="436E4834"/>
    <w:lvl w:ilvl="0" w:tplc="3742351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C51B86"/>
    <w:multiLevelType w:val="hybridMultilevel"/>
    <w:tmpl w:val="4C1C62F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CC4E28"/>
    <w:multiLevelType w:val="hybridMultilevel"/>
    <w:tmpl w:val="8822FA52"/>
    <w:lvl w:ilvl="0" w:tplc="26888896">
      <w:start w:val="4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3A836CD9"/>
    <w:multiLevelType w:val="hybridMultilevel"/>
    <w:tmpl w:val="4328B07C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0122771"/>
    <w:multiLevelType w:val="hybridMultilevel"/>
    <w:tmpl w:val="7AC67D92"/>
    <w:lvl w:ilvl="0" w:tplc="2580E1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453C4BA5"/>
    <w:multiLevelType w:val="hybridMultilevel"/>
    <w:tmpl w:val="2A4612F0"/>
    <w:lvl w:ilvl="0" w:tplc="2AC4140A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4C784FBF"/>
    <w:multiLevelType w:val="hybridMultilevel"/>
    <w:tmpl w:val="FF866124"/>
    <w:lvl w:ilvl="0" w:tplc="07163AA4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2973297"/>
    <w:multiLevelType w:val="hybridMultilevel"/>
    <w:tmpl w:val="D21E5CDA"/>
    <w:lvl w:ilvl="0" w:tplc="96DE3252">
      <w:start w:val="11"/>
      <w:numFmt w:val="decimal"/>
      <w:lvlText w:val="%1"/>
      <w:lvlJc w:val="left"/>
      <w:pPr>
        <w:ind w:left="1494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9AD785D"/>
    <w:multiLevelType w:val="hybridMultilevel"/>
    <w:tmpl w:val="CB1208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62617B46"/>
    <w:multiLevelType w:val="hybridMultilevel"/>
    <w:tmpl w:val="278C6DA4"/>
    <w:lvl w:ilvl="0" w:tplc="7CECC6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4A71AED"/>
    <w:multiLevelType w:val="hybridMultilevel"/>
    <w:tmpl w:val="66368084"/>
    <w:lvl w:ilvl="0" w:tplc="0405000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9"/>
        </w:tabs>
        <w:ind w:left="6219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939"/>
        </w:tabs>
        <w:ind w:left="693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9"/>
        </w:tabs>
        <w:ind w:left="7659" w:hanging="360"/>
      </w:pPr>
      <w:rPr>
        <w:rFonts w:ascii="Wingdings" w:hAnsi="Wingdings" w:cs="Times New Roman" w:hint="default"/>
      </w:rPr>
    </w:lvl>
  </w:abstractNum>
  <w:abstractNum w:abstractNumId="18">
    <w:nsid w:val="6C111280"/>
    <w:multiLevelType w:val="hybridMultilevel"/>
    <w:tmpl w:val="0F28B5CA"/>
    <w:lvl w:ilvl="0" w:tplc="0EE25C5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C1E0C97"/>
    <w:multiLevelType w:val="hybridMultilevel"/>
    <w:tmpl w:val="814CDEF8"/>
    <w:lvl w:ilvl="0" w:tplc="5D82D1F0">
      <w:start w:val="1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2C2C8F"/>
    <w:multiLevelType w:val="hybridMultilevel"/>
    <w:tmpl w:val="E7229A38"/>
    <w:lvl w:ilvl="0" w:tplc="17BCD7C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5"/>
  </w:num>
  <w:num w:numId="5">
    <w:abstractNumId w:val="2"/>
  </w:num>
  <w:num w:numId="6">
    <w:abstractNumId w:val="17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20"/>
  </w:num>
  <w:num w:numId="12">
    <w:abstractNumId w:val="18"/>
  </w:num>
  <w:num w:numId="13">
    <w:abstractNumId w:val="16"/>
  </w:num>
  <w:num w:numId="14">
    <w:abstractNumId w:val="10"/>
  </w:num>
  <w:num w:numId="15">
    <w:abstractNumId w:val="9"/>
  </w:num>
  <w:num w:numId="16">
    <w:abstractNumId w:val="0"/>
  </w:num>
  <w:num w:numId="17">
    <w:abstractNumId w:val="19"/>
  </w:num>
  <w:num w:numId="18">
    <w:abstractNumId w:val="14"/>
  </w:num>
  <w:num w:numId="19">
    <w:abstractNumId w:val="7"/>
  </w:num>
  <w:num w:numId="20">
    <w:abstractNumId w:val="13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B8"/>
    <w:rsid w:val="00005D3C"/>
    <w:rsid w:val="00057AD5"/>
    <w:rsid w:val="00064DF1"/>
    <w:rsid w:val="000655CA"/>
    <w:rsid w:val="00084342"/>
    <w:rsid w:val="000853C2"/>
    <w:rsid w:val="00094C3B"/>
    <w:rsid w:val="000A0378"/>
    <w:rsid w:val="000B548C"/>
    <w:rsid w:val="000B648A"/>
    <w:rsid w:val="000D2624"/>
    <w:rsid w:val="000D42BF"/>
    <w:rsid w:val="000D708F"/>
    <w:rsid w:val="000E63D3"/>
    <w:rsid w:val="000F07B2"/>
    <w:rsid w:val="00114965"/>
    <w:rsid w:val="00143CA3"/>
    <w:rsid w:val="00146568"/>
    <w:rsid w:val="001513B5"/>
    <w:rsid w:val="00152286"/>
    <w:rsid w:val="00154E93"/>
    <w:rsid w:val="00163B11"/>
    <w:rsid w:val="001660EE"/>
    <w:rsid w:val="0017751B"/>
    <w:rsid w:val="00181613"/>
    <w:rsid w:val="00197A62"/>
    <w:rsid w:val="001C3F8B"/>
    <w:rsid w:val="001C59FE"/>
    <w:rsid w:val="001C60B6"/>
    <w:rsid w:val="001C7D04"/>
    <w:rsid w:val="001D39DF"/>
    <w:rsid w:val="001E4D57"/>
    <w:rsid w:val="001E597E"/>
    <w:rsid w:val="001E6F36"/>
    <w:rsid w:val="001F5255"/>
    <w:rsid w:val="001F6AC1"/>
    <w:rsid w:val="002026E6"/>
    <w:rsid w:val="002105F9"/>
    <w:rsid w:val="00222C76"/>
    <w:rsid w:val="0024697D"/>
    <w:rsid w:val="00246D0B"/>
    <w:rsid w:val="00260F3C"/>
    <w:rsid w:val="00272501"/>
    <w:rsid w:val="00283F77"/>
    <w:rsid w:val="00285269"/>
    <w:rsid w:val="00287CE8"/>
    <w:rsid w:val="00296FE6"/>
    <w:rsid w:val="002A388E"/>
    <w:rsid w:val="002B5BB1"/>
    <w:rsid w:val="002B6791"/>
    <w:rsid w:val="002B7EBD"/>
    <w:rsid w:val="00313FBB"/>
    <w:rsid w:val="003214A6"/>
    <w:rsid w:val="003354BB"/>
    <w:rsid w:val="0035170B"/>
    <w:rsid w:val="00363A86"/>
    <w:rsid w:val="0036763B"/>
    <w:rsid w:val="0037301D"/>
    <w:rsid w:val="00381BA8"/>
    <w:rsid w:val="00383B0C"/>
    <w:rsid w:val="003A0E54"/>
    <w:rsid w:val="003A22AC"/>
    <w:rsid w:val="003B3119"/>
    <w:rsid w:val="003B6835"/>
    <w:rsid w:val="003C7181"/>
    <w:rsid w:val="003D1912"/>
    <w:rsid w:val="003E533D"/>
    <w:rsid w:val="003E5353"/>
    <w:rsid w:val="003F115D"/>
    <w:rsid w:val="003F17B8"/>
    <w:rsid w:val="00402CDA"/>
    <w:rsid w:val="00402D7D"/>
    <w:rsid w:val="0041027E"/>
    <w:rsid w:val="00417128"/>
    <w:rsid w:val="00442E45"/>
    <w:rsid w:val="004506F1"/>
    <w:rsid w:val="004757A2"/>
    <w:rsid w:val="00486FFF"/>
    <w:rsid w:val="00497DF1"/>
    <w:rsid w:val="004A4FA4"/>
    <w:rsid w:val="004B71C8"/>
    <w:rsid w:val="004C1DAF"/>
    <w:rsid w:val="004E5F19"/>
    <w:rsid w:val="004E6E5E"/>
    <w:rsid w:val="0051102A"/>
    <w:rsid w:val="00512858"/>
    <w:rsid w:val="00514808"/>
    <w:rsid w:val="00516436"/>
    <w:rsid w:val="00524D48"/>
    <w:rsid w:val="005306D1"/>
    <w:rsid w:val="00532967"/>
    <w:rsid w:val="00534F7B"/>
    <w:rsid w:val="00547A7D"/>
    <w:rsid w:val="00551CCE"/>
    <w:rsid w:val="00554772"/>
    <w:rsid w:val="00565061"/>
    <w:rsid w:val="00575EC3"/>
    <w:rsid w:val="00581D57"/>
    <w:rsid w:val="00597A48"/>
    <w:rsid w:val="005B55E5"/>
    <w:rsid w:val="005B5F9D"/>
    <w:rsid w:val="005D2787"/>
    <w:rsid w:val="005D4EBA"/>
    <w:rsid w:val="005E0F29"/>
    <w:rsid w:val="005E3E43"/>
    <w:rsid w:val="005E642F"/>
    <w:rsid w:val="005E73D3"/>
    <w:rsid w:val="0060296B"/>
    <w:rsid w:val="00606BF0"/>
    <w:rsid w:val="00640E69"/>
    <w:rsid w:val="0064282F"/>
    <w:rsid w:val="00645A5F"/>
    <w:rsid w:val="00653417"/>
    <w:rsid w:val="0065486E"/>
    <w:rsid w:val="006609DF"/>
    <w:rsid w:val="00666B29"/>
    <w:rsid w:val="00671D22"/>
    <w:rsid w:val="00675D7D"/>
    <w:rsid w:val="0069082E"/>
    <w:rsid w:val="006940D6"/>
    <w:rsid w:val="006C5125"/>
    <w:rsid w:val="006C61A1"/>
    <w:rsid w:val="006E1F39"/>
    <w:rsid w:val="006F3C91"/>
    <w:rsid w:val="00707944"/>
    <w:rsid w:val="00711517"/>
    <w:rsid w:val="00773629"/>
    <w:rsid w:val="00773E3A"/>
    <w:rsid w:val="0077530F"/>
    <w:rsid w:val="00784168"/>
    <w:rsid w:val="00797C58"/>
    <w:rsid w:val="007B5B9C"/>
    <w:rsid w:val="007B5D74"/>
    <w:rsid w:val="007C1681"/>
    <w:rsid w:val="007C2CE2"/>
    <w:rsid w:val="007C40AE"/>
    <w:rsid w:val="007D551A"/>
    <w:rsid w:val="007E40E5"/>
    <w:rsid w:val="007F0F88"/>
    <w:rsid w:val="00810822"/>
    <w:rsid w:val="008121AD"/>
    <w:rsid w:val="008244D1"/>
    <w:rsid w:val="00832534"/>
    <w:rsid w:val="00833294"/>
    <w:rsid w:val="00834175"/>
    <w:rsid w:val="00860754"/>
    <w:rsid w:val="008610F4"/>
    <w:rsid w:val="00877ACB"/>
    <w:rsid w:val="00891AF3"/>
    <w:rsid w:val="008A6BF7"/>
    <w:rsid w:val="008B50AF"/>
    <w:rsid w:val="008B5359"/>
    <w:rsid w:val="008C04CC"/>
    <w:rsid w:val="008C2435"/>
    <w:rsid w:val="008D3C29"/>
    <w:rsid w:val="008D57CA"/>
    <w:rsid w:val="008F57A0"/>
    <w:rsid w:val="009048B8"/>
    <w:rsid w:val="00937650"/>
    <w:rsid w:val="0096558A"/>
    <w:rsid w:val="00971639"/>
    <w:rsid w:val="009716AA"/>
    <w:rsid w:val="00971EBC"/>
    <w:rsid w:val="009742B6"/>
    <w:rsid w:val="009776AC"/>
    <w:rsid w:val="00990ECA"/>
    <w:rsid w:val="009A13E1"/>
    <w:rsid w:val="009B6CC8"/>
    <w:rsid w:val="009B7642"/>
    <w:rsid w:val="009C7E2C"/>
    <w:rsid w:val="009F23AE"/>
    <w:rsid w:val="00A238FB"/>
    <w:rsid w:val="00A36069"/>
    <w:rsid w:val="00A40F4A"/>
    <w:rsid w:val="00A4597A"/>
    <w:rsid w:val="00A54D17"/>
    <w:rsid w:val="00A5663F"/>
    <w:rsid w:val="00A65A47"/>
    <w:rsid w:val="00A80B0B"/>
    <w:rsid w:val="00A86B8E"/>
    <w:rsid w:val="00A91F8B"/>
    <w:rsid w:val="00A92CF5"/>
    <w:rsid w:val="00AA7079"/>
    <w:rsid w:val="00AB3438"/>
    <w:rsid w:val="00AB397A"/>
    <w:rsid w:val="00AC3609"/>
    <w:rsid w:val="00AD3A3C"/>
    <w:rsid w:val="00AD3C50"/>
    <w:rsid w:val="00AE6263"/>
    <w:rsid w:val="00AF1758"/>
    <w:rsid w:val="00B01177"/>
    <w:rsid w:val="00B015F9"/>
    <w:rsid w:val="00B01814"/>
    <w:rsid w:val="00B064E6"/>
    <w:rsid w:val="00B137E7"/>
    <w:rsid w:val="00B30B8D"/>
    <w:rsid w:val="00B3317A"/>
    <w:rsid w:val="00B61662"/>
    <w:rsid w:val="00B85DD3"/>
    <w:rsid w:val="00B90AF8"/>
    <w:rsid w:val="00C3075D"/>
    <w:rsid w:val="00C5195A"/>
    <w:rsid w:val="00C565D9"/>
    <w:rsid w:val="00C61597"/>
    <w:rsid w:val="00C76948"/>
    <w:rsid w:val="00C76B25"/>
    <w:rsid w:val="00C91794"/>
    <w:rsid w:val="00C925FA"/>
    <w:rsid w:val="00CA5FEF"/>
    <w:rsid w:val="00CB0165"/>
    <w:rsid w:val="00CC6725"/>
    <w:rsid w:val="00CD4A98"/>
    <w:rsid w:val="00CE039E"/>
    <w:rsid w:val="00CE0B7D"/>
    <w:rsid w:val="00CE0F87"/>
    <w:rsid w:val="00D20837"/>
    <w:rsid w:val="00D27E4F"/>
    <w:rsid w:val="00D35382"/>
    <w:rsid w:val="00D36742"/>
    <w:rsid w:val="00D4107F"/>
    <w:rsid w:val="00D44039"/>
    <w:rsid w:val="00D44534"/>
    <w:rsid w:val="00D57A46"/>
    <w:rsid w:val="00D60B7B"/>
    <w:rsid w:val="00D6419E"/>
    <w:rsid w:val="00DC29C6"/>
    <w:rsid w:val="00DD3768"/>
    <w:rsid w:val="00DF00EC"/>
    <w:rsid w:val="00E03013"/>
    <w:rsid w:val="00E201BA"/>
    <w:rsid w:val="00E25FBC"/>
    <w:rsid w:val="00E268BC"/>
    <w:rsid w:val="00E34B70"/>
    <w:rsid w:val="00E57571"/>
    <w:rsid w:val="00E75D7C"/>
    <w:rsid w:val="00E82498"/>
    <w:rsid w:val="00E9024A"/>
    <w:rsid w:val="00E97EA4"/>
    <w:rsid w:val="00EB06AB"/>
    <w:rsid w:val="00EB2903"/>
    <w:rsid w:val="00EB6742"/>
    <w:rsid w:val="00F1255E"/>
    <w:rsid w:val="00F13D5D"/>
    <w:rsid w:val="00F20061"/>
    <w:rsid w:val="00F31B6F"/>
    <w:rsid w:val="00F32B82"/>
    <w:rsid w:val="00F506F3"/>
    <w:rsid w:val="00F97085"/>
    <w:rsid w:val="00FB14B5"/>
    <w:rsid w:val="00FC7554"/>
    <w:rsid w:val="00FD1C5C"/>
    <w:rsid w:val="00FD6760"/>
    <w:rsid w:val="00F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i/>
      <w:iCs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color w:val="FF0000"/>
      <w:sz w:val="24"/>
    </w:rPr>
  </w:style>
  <w:style w:type="paragraph" w:styleId="Nadpis3">
    <w:name w:val="heading 3"/>
    <w:basedOn w:val="Normln"/>
    <w:next w:val="Normln"/>
    <w:qFormat/>
    <w:pPr>
      <w:keepNext/>
      <w:overflowPunct/>
      <w:autoSpaceDE/>
      <w:autoSpaceDN/>
      <w:adjustRightInd/>
      <w:spacing w:before="120" w:after="100" w:afterAutospacing="1"/>
      <w:jc w:val="both"/>
      <w:textAlignment w:val="auto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overflowPunct/>
      <w:autoSpaceDE/>
      <w:autoSpaceDN/>
      <w:adjustRightInd/>
      <w:spacing w:after="100" w:afterAutospacing="1"/>
      <w:jc w:val="both"/>
      <w:textAlignment w:val="auto"/>
      <w:outlineLvl w:val="3"/>
    </w:pPr>
    <w:rPr>
      <w:b/>
      <w:bCs/>
      <w:i/>
      <w:iCs/>
      <w:color w:val="000000"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iCs/>
      <w:color w:val="FF0000"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ind w:firstLine="360"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spacing w:before="120"/>
      <w:ind w:left="425" w:firstLine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styleId="slostrnky">
    <w:name w:val="page number"/>
    <w:semiHidden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widowControl w:val="0"/>
      <w:overflowPunct/>
      <w:autoSpaceDE/>
      <w:autoSpaceDN/>
      <w:spacing w:line="360" w:lineRule="auto"/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Titulek">
    <w:name w:val="caption"/>
    <w:basedOn w:val="Normln"/>
    <w:next w:val="Normln"/>
    <w:qFormat/>
    <w:pPr>
      <w:jc w:val="both"/>
    </w:pPr>
    <w:rPr>
      <w:i/>
      <w:iCs/>
      <w:sz w:val="24"/>
    </w:rPr>
  </w:style>
  <w:style w:type="paragraph" w:styleId="Zkladntextodsazen3">
    <w:name w:val="Body Text Indent 3"/>
    <w:basedOn w:val="Normln"/>
    <w:semiHidden/>
    <w:pPr>
      <w:ind w:firstLine="708"/>
      <w:jc w:val="both"/>
    </w:pPr>
    <w:rPr>
      <w:b/>
      <w:b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7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i/>
      <w:iCs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color w:val="FF0000"/>
      <w:sz w:val="24"/>
    </w:rPr>
  </w:style>
  <w:style w:type="paragraph" w:styleId="Nadpis3">
    <w:name w:val="heading 3"/>
    <w:basedOn w:val="Normln"/>
    <w:next w:val="Normln"/>
    <w:qFormat/>
    <w:pPr>
      <w:keepNext/>
      <w:overflowPunct/>
      <w:autoSpaceDE/>
      <w:autoSpaceDN/>
      <w:adjustRightInd/>
      <w:spacing w:before="120" w:after="100" w:afterAutospacing="1"/>
      <w:jc w:val="both"/>
      <w:textAlignment w:val="auto"/>
      <w:outlineLvl w:val="2"/>
    </w:pPr>
    <w:rPr>
      <w:b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overflowPunct/>
      <w:autoSpaceDE/>
      <w:autoSpaceDN/>
      <w:adjustRightInd/>
      <w:spacing w:after="100" w:afterAutospacing="1"/>
      <w:jc w:val="both"/>
      <w:textAlignment w:val="auto"/>
      <w:outlineLvl w:val="3"/>
    </w:pPr>
    <w:rPr>
      <w:b/>
      <w:bCs/>
      <w:i/>
      <w:iCs/>
      <w:color w:val="000000"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iCs/>
      <w:color w:val="FF0000"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ind w:firstLine="360"/>
      <w:jc w:val="both"/>
      <w:outlineLvl w:val="6"/>
    </w:pPr>
    <w:rPr>
      <w:b/>
      <w:bCs/>
      <w:sz w:val="36"/>
    </w:rPr>
  </w:style>
  <w:style w:type="paragraph" w:styleId="Nadpis8">
    <w:name w:val="heading 8"/>
    <w:basedOn w:val="Normln"/>
    <w:next w:val="Normln"/>
    <w:qFormat/>
    <w:pPr>
      <w:keepNext/>
      <w:spacing w:before="120"/>
      <w:ind w:left="425" w:firstLine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styleId="slostrnky">
    <w:name w:val="page number"/>
    <w:semiHidden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widowControl w:val="0"/>
      <w:overflowPunct/>
      <w:autoSpaceDE/>
      <w:autoSpaceDN/>
      <w:spacing w:line="360" w:lineRule="auto"/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Titulek">
    <w:name w:val="caption"/>
    <w:basedOn w:val="Normln"/>
    <w:next w:val="Normln"/>
    <w:qFormat/>
    <w:pPr>
      <w:jc w:val="both"/>
    </w:pPr>
    <w:rPr>
      <w:i/>
      <w:iCs/>
      <w:sz w:val="24"/>
    </w:rPr>
  </w:style>
  <w:style w:type="paragraph" w:styleId="Zkladntextodsazen3">
    <w:name w:val="Body Text Indent 3"/>
    <w:basedOn w:val="Normln"/>
    <w:semiHidden/>
    <w:pPr>
      <w:ind w:firstLine="708"/>
      <w:jc w:val="both"/>
    </w:pPr>
    <w:rPr>
      <w:b/>
      <w:b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7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www.mpo-efekt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po-efekt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frhome\home$\trechova\EFEKT_2012\VYHODNOCENI_EFEKT_2012\tabulky_grafy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frhome\home$\trechova\EFEKT_2012\VYHODNOCENI_EFEKT_2012\tabulky_grafy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frhome\home$\trechova\EFEKT_2012\VYHODNOCENI_EFEKT_2012\tabulky_grafy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frhome\home$\trechova\EFEKT_2012\VYHODNOCENI_EFEKT_2012\tabulky_grafy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\\frhome\home$\trechova\EFEKT_2012\VYHODNOCENI_EFEKT_2012\tabulky_grafy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\\frhome\home$\trechova\EFEKT_2012\VYHODNOCENI_EFEKT_2012\tabulky_grafy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\\frhome\home$\trechova\EFEKT_2012\VYHODNOCENI_EFEKT_2012\tabulky_grafy.xlsx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/>
              <a:t>přidělené dotace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List1!$D$2</c:f>
              <c:strCache>
                <c:ptCount val="1"/>
                <c:pt idx="0">
                  <c:v>přidělená dotace</c:v>
                </c:pt>
              </c:strCache>
            </c:strRef>
          </c:tx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-2.8638807461254322E-2"/>
                  <c:y val="-6.50830038650232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 </a:t>
                    </a:r>
                    <a:r>
                      <a:rPr lang="cs-CZ"/>
                      <a:t>mil. Kč</a:t>
                    </a:r>
                    <a:r>
                      <a:rPr lang="en-US"/>
                      <a:t>;</a:t>
                    </a:r>
                    <a:endParaRPr lang="cs-CZ"/>
                  </a:p>
                  <a:p>
                    <a:r>
                      <a:rPr lang="cs-CZ"/>
                      <a:t> 21 projektů;</a:t>
                    </a:r>
                    <a:r>
                      <a:rPr lang="en-US"/>
                      <a:t> 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1763560804899395E-2"/>
                  <c:y val="-0.411158501020705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cs-CZ"/>
                      <a:t>,1 mil. Kč</a:t>
                    </a:r>
                    <a:r>
                      <a:rPr lang="en-US"/>
                      <a:t>;</a:t>
                    </a:r>
                    <a:r>
                      <a:rPr lang="cs-CZ"/>
                      <a:t> </a:t>
                    </a:r>
                  </a:p>
                  <a:p>
                    <a:r>
                      <a:rPr lang="cs-CZ"/>
                      <a:t>135 projektů  </a:t>
                    </a:r>
                    <a:r>
                      <a:rPr lang="cs-CZ" baseline="0"/>
                      <a:t> </a:t>
                    </a:r>
                    <a:r>
                      <a:rPr lang="en-US"/>
                      <a:t>65%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List1!$B$3:$C$4</c:f>
              <c:strCache>
                <c:ptCount val="2"/>
                <c:pt idx="0">
                  <c:v>  INVESTIČNÍ AKCE</c:v>
                </c:pt>
                <c:pt idx="1">
                  <c:v>  NEINVESTIČNÍ AKCE</c:v>
                </c:pt>
              </c:strCache>
            </c:strRef>
          </c:cat>
          <c:val>
            <c:numRef>
              <c:f>List1!$D$3:$D$4</c:f>
              <c:numCache>
                <c:formatCode>#,##0</c:formatCode>
                <c:ptCount val="2"/>
                <c:pt idx="0">
                  <c:v>11000</c:v>
                </c:pt>
                <c:pt idx="1">
                  <c:v>20099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noFill/>
    <a:ln>
      <a:solidFill>
        <a:schemeClr val="accent1"/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/>
              <a:t>dotace a celkové investice</a:t>
            </a:r>
            <a:endParaRPr lang="en-US"/>
          </a:p>
        </c:rich>
      </c:tx>
      <c:layout>
        <c:manualLayout>
          <c:xMode val="edge"/>
          <c:yMode val="edge"/>
          <c:x val="0.27968538700874312"/>
          <c:y val="2.244668911335577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837552921529353E-2"/>
          <c:y val="0.12745309953153711"/>
          <c:w val="0.77083836182995957"/>
          <c:h val="0.522879911759707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List1!$D$16</c:f>
              <c:strCache>
                <c:ptCount val="1"/>
                <c:pt idx="0">
                  <c:v>přidělená dotace (tis. Kč)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5785759717653308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5510853109332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530651186559979E-2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275542655466649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5306511865598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711969887731337E-3"/>
                  <c:y val="3.02413490635875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List1!$B$17:$C$23</c:f>
              <c:strCache>
                <c:ptCount val="7"/>
                <c:pt idx="0">
                  <c:v>Výroba energie z OZE</c:v>
                </c:pt>
                <c:pt idx="1">
                  <c:v>Úspory energie</c:v>
                </c:pt>
                <c:pt idx="2">
                  <c:v>Energet. poradenství</c:v>
                </c:pt>
                <c:pt idx="3">
                  <c:v>Propagace, vzdělávání</c:v>
                </c:pt>
                <c:pt idx="4">
                  <c:v>Energet. management</c:v>
                </c:pt>
                <c:pt idx="5">
                  <c:v>Mezinárodní spolupráce</c:v>
                </c:pt>
                <c:pt idx="6">
                  <c:v>Specif. a pilotní projekty</c:v>
                </c:pt>
              </c:strCache>
            </c:strRef>
          </c:cat>
          <c:val>
            <c:numRef>
              <c:f>List1!$D$17:$D$23</c:f>
              <c:numCache>
                <c:formatCode>#,##0</c:formatCode>
                <c:ptCount val="7"/>
                <c:pt idx="0" formatCode="General">
                  <c:v>0</c:v>
                </c:pt>
                <c:pt idx="1">
                  <c:v>11000</c:v>
                </c:pt>
                <c:pt idx="2">
                  <c:v>5618</c:v>
                </c:pt>
                <c:pt idx="3">
                  <c:v>8793</c:v>
                </c:pt>
                <c:pt idx="4">
                  <c:v>2724</c:v>
                </c:pt>
                <c:pt idx="5" formatCode="General">
                  <c:v>200</c:v>
                </c:pt>
                <c:pt idx="6">
                  <c:v>2766</c:v>
                </c:pt>
              </c:numCache>
            </c:numRef>
          </c:val>
        </c:ser>
        <c:ser>
          <c:idx val="1"/>
          <c:order val="1"/>
          <c:tx>
            <c:strRef>
              <c:f>List1!$E$16</c:f>
              <c:strCache>
                <c:ptCount val="1"/>
                <c:pt idx="0">
                  <c:v>Celkové investiční náklady (tis. Kč)</c:v>
                </c:pt>
              </c:strCache>
            </c:strRef>
          </c:tx>
          <c:spPr>
            <a:solidFill>
              <a:srgbClr val="FFE593"/>
            </a:solidFill>
          </c:spPr>
          <c:invertIfNegative val="0"/>
          <c:dLbls>
            <c:dLbl>
              <c:idx val="1"/>
              <c:layout>
                <c:manualLayout>
                  <c:x val="-6.6225165562913907E-3"/>
                  <c:y val="8.97867564534231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4"/>
              <c:layout>
                <c:manualLayout>
                  <c:x val="0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5102170621865775E-3"/>
                  <c:y val="-2.3148148148148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765325593279907E-3"/>
                  <c:y val="-2.3148148148148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List1!$B$17:$C$23</c:f>
              <c:strCache>
                <c:ptCount val="7"/>
                <c:pt idx="0">
                  <c:v>Výroba energie z OZE</c:v>
                </c:pt>
                <c:pt idx="1">
                  <c:v>Úspory energie</c:v>
                </c:pt>
                <c:pt idx="2">
                  <c:v>Energet. poradenství</c:v>
                </c:pt>
                <c:pt idx="3">
                  <c:v>Propagace, vzdělávání</c:v>
                </c:pt>
                <c:pt idx="4">
                  <c:v>Energet. management</c:v>
                </c:pt>
                <c:pt idx="5">
                  <c:v>Mezinárodní spolupráce</c:v>
                </c:pt>
                <c:pt idx="6">
                  <c:v>Specif. a pilotní projekty</c:v>
                </c:pt>
              </c:strCache>
            </c:strRef>
          </c:cat>
          <c:val>
            <c:numRef>
              <c:f>List1!$E$17:$E$23</c:f>
              <c:numCache>
                <c:formatCode>#,##0</c:formatCode>
                <c:ptCount val="7"/>
                <c:pt idx="0" formatCode="General">
                  <c:v>0</c:v>
                </c:pt>
                <c:pt idx="1">
                  <c:v>29478</c:v>
                </c:pt>
                <c:pt idx="2">
                  <c:v>5618</c:v>
                </c:pt>
                <c:pt idx="3">
                  <c:v>19797</c:v>
                </c:pt>
                <c:pt idx="4">
                  <c:v>4954</c:v>
                </c:pt>
                <c:pt idx="5">
                  <c:v>2773</c:v>
                </c:pt>
                <c:pt idx="6">
                  <c:v>3604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452864"/>
        <c:axId val="82465152"/>
        <c:axId val="0"/>
      </c:bar3DChart>
      <c:catAx>
        <c:axId val="82452864"/>
        <c:scaling>
          <c:orientation val="minMax"/>
        </c:scaling>
        <c:delete val="0"/>
        <c:axPos val="b"/>
        <c:majorTickMark val="out"/>
        <c:minorTickMark val="none"/>
        <c:tickLblPos val="nextTo"/>
        <c:crossAx val="82465152"/>
        <c:crosses val="autoZero"/>
        <c:auto val="0"/>
        <c:lblAlgn val="ctr"/>
        <c:lblOffset val="100"/>
        <c:noMultiLvlLbl val="0"/>
      </c:catAx>
      <c:valAx>
        <c:axId val="82465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452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68730144233592"/>
          <c:y val="0.15663963718365639"/>
          <c:w val="0.10995234616062051"/>
          <c:h val="0.6219058034412364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dotace</a:t>
            </a:r>
            <a:r>
              <a:rPr lang="cs-CZ"/>
              <a:t> podle aktivit</a:t>
            </a:r>
            <a:r>
              <a:rPr lang="cs-CZ" baseline="0"/>
              <a:t> (tis. Kč)</a:t>
            </a:r>
            <a:endParaRPr lang="en-US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943056924245372"/>
          <c:y val="0.21378687639112115"/>
          <c:w val="0.52090163456684291"/>
          <c:h val="0.78252850767741311"/>
        </c:manualLayout>
      </c:layout>
      <c:pie3DChart>
        <c:varyColors val="1"/>
        <c:ser>
          <c:idx val="0"/>
          <c:order val="0"/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4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Pt>
            <c:idx val="5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7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8"/>
            <c:bubble3D val="0"/>
            <c:spPr>
              <a:solidFill>
                <a:schemeClr val="bg2">
                  <a:lumMod val="90000"/>
                </a:schemeClr>
              </a:solidFill>
            </c:spPr>
          </c:dPt>
          <c:dPt>
            <c:idx val="9"/>
            <c:bubble3D val="0"/>
            <c:spPr>
              <a:solidFill>
                <a:srgbClr val="FFC000"/>
              </a:solidFill>
            </c:spPr>
          </c:dPt>
          <c:dPt>
            <c:idx val="10"/>
            <c:bubble3D val="0"/>
            <c:spPr>
              <a:solidFill>
                <a:srgbClr val="00B0F0"/>
              </a:solidFill>
            </c:spPr>
          </c:dPt>
          <c:dPt>
            <c:idx val="12"/>
            <c:bubble3D val="0"/>
            <c:spPr>
              <a:solidFill>
                <a:srgbClr val="FA94C9"/>
              </a:solidFill>
            </c:spPr>
          </c:dPt>
          <c:dLbls>
            <c:dLbl>
              <c:idx val="0"/>
              <c:layout>
                <c:manualLayout>
                  <c:x val="5.1131694878194162E-2"/>
                  <c:y val="9.9113991966473802E-3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B2; </a:t>
                    </a:r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9.3864662544958122E-2"/>
                  <c:y val="-4.601702411507954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B1; </a:t>
                    </a:r>
                    <a:r>
                      <a:rPr lang="en-US"/>
                      <a:t>4 805; 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3724144610134451E-2"/>
                  <c:y val="-8.945055901161526E-3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A; </a:t>
                    </a:r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4423872140726162E-3"/>
                  <c:y val="-1.8214353040124129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B3; </a:t>
                    </a:r>
                    <a:r>
                      <a:rPr lang="en-US"/>
                      <a:t>5 695; 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5.2481433290890715E-2"/>
                  <c:y val="-5.452487760753395E-3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B4; </a:t>
                    </a:r>
                    <a:r>
                      <a:rPr lang="en-US"/>
                      <a:t>500; 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3.4972195552748164E-2"/>
                  <c:y val="7.235405875149571E-4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C; </a:t>
                    </a:r>
                    <a:r>
                      <a:rPr lang="en-US"/>
                      <a:t>5 618; 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2.5567927485264111E-2"/>
                  <c:y val="2.1398181580893547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D1; </a:t>
                    </a:r>
                    <a:r>
                      <a:rPr lang="en-US"/>
                      <a:t>3 873; 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4.0316614393023044E-3"/>
                  <c:y val="-5.4322597443282397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D2;</a:t>
                    </a:r>
                    <a:r>
                      <a:rPr lang="cs-CZ" baseline="0"/>
                      <a:t> </a:t>
                    </a:r>
                    <a:r>
                      <a:rPr lang="en-US"/>
                      <a:t>4 920; 16%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6.8237162537469961E-2"/>
                  <c:y val="1.3952233871318571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E1; </a:t>
                    </a:r>
                    <a:r>
                      <a:rPr lang="en-US"/>
                      <a:t>999; 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8.2695979453803178E-2"/>
                  <c:y val="-5.3140470700830902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E2; </a:t>
                    </a:r>
                    <a:r>
                      <a:rPr lang="en-US"/>
                      <a:t>1 725; 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0.10400097712248743"/>
                  <c:y val="-0.1112747784979916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F; </a:t>
                    </a:r>
                    <a:r>
                      <a:rPr lang="en-US"/>
                      <a:t>198; 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3.9906767338682474E-2"/>
                  <c:y val="-1.6518031931091488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G1; </a:t>
                    </a:r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2"/>
              <c:layout>
                <c:manualLayout>
                  <c:x val="2.8011066511223429E-2"/>
                  <c:y val="-9.547889386754832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G2; </a:t>
                    </a:r>
                    <a:r>
                      <a:rPr lang="en-US"/>
                      <a:t>2 766; 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3"/>
              <c:layout>
                <c:manualLayout>
                  <c:x val="-1.2032484663403601E-2"/>
                  <c:y val="-1.1450820028711881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G3; </a:t>
                    </a:r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List1!$F$30:$F$43</c:f>
              <c:strCache>
                <c:ptCount val="14"/>
                <c:pt idx="0">
                  <c:v>A </c:v>
                </c:pt>
                <c:pt idx="1">
                  <c:v>B1 </c:v>
                </c:pt>
                <c:pt idx="2">
                  <c:v>B2 </c:v>
                </c:pt>
                <c:pt idx="3">
                  <c:v>B3 </c:v>
                </c:pt>
                <c:pt idx="4">
                  <c:v>B4 </c:v>
                </c:pt>
                <c:pt idx="5">
                  <c:v>C </c:v>
                </c:pt>
                <c:pt idx="6">
                  <c:v>D1</c:v>
                </c:pt>
                <c:pt idx="7">
                  <c:v>D2 </c:v>
                </c:pt>
                <c:pt idx="8">
                  <c:v>E1</c:v>
                </c:pt>
                <c:pt idx="9">
                  <c:v>E2 </c:v>
                </c:pt>
                <c:pt idx="10">
                  <c:v>F </c:v>
                </c:pt>
                <c:pt idx="11">
                  <c:v>G1</c:v>
                </c:pt>
                <c:pt idx="12">
                  <c:v>G2 </c:v>
                </c:pt>
                <c:pt idx="13">
                  <c:v>G3 </c:v>
                </c:pt>
              </c:strCache>
            </c:strRef>
          </c:cat>
          <c:val>
            <c:numRef>
              <c:f>List1!$G$30:$G$43</c:f>
              <c:numCache>
                <c:formatCode>#,##0</c:formatCode>
                <c:ptCount val="14"/>
                <c:pt idx="0" formatCode="General">
                  <c:v>0</c:v>
                </c:pt>
                <c:pt idx="1">
                  <c:v>4805</c:v>
                </c:pt>
                <c:pt idx="2">
                  <c:v>0</c:v>
                </c:pt>
                <c:pt idx="3">
                  <c:v>5695</c:v>
                </c:pt>
                <c:pt idx="4">
                  <c:v>500</c:v>
                </c:pt>
                <c:pt idx="5">
                  <c:v>5618</c:v>
                </c:pt>
                <c:pt idx="6">
                  <c:v>3873</c:v>
                </c:pt>
                <c:pt idx="7">
                  <c:v>4920</c:v>
                </c:pt>
                <c:pt idx="8">
                  <c:v>999</c:v>
                </c:pt>
                <c:pt idx="9">
                  <c:v>1725</c:v>
                </c:pt>
                <c:pt idx="10">
                  <c:v>198</c:v>
                </c:pt>
                <c:pt idx="11">
                  <c:v>0</c:v>
                </c:pt>
                <c:pt idx="12">
                  <c:v>2766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legend>
      <c:legendPos val="r"/>
      <c:layout>
        <c:manualLayout>
          <c:xMode val="edge"/>
          <c:yMode val="edge"/>
          <c:x val="0.8381776135449629"/>
          <c:y val="0.18975128818214243"/>
          <c:w val="0.16182238645503708"/>
          <c:h val="0.5800904682228901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úspory energie a CO</a:t>
            </a:r>
            <a:r>
              <a:rPr lang="en-US" baseline="-25000"/>
              <a:t>2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287155889455841E-2"/>
          <c:y val="0.12756301190994343"/>
          <c:w val="0.73630776270778142"/>
          <c:h val="0.69333570740843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List2!$C$4</c:f>
              <c:strCache>
                <c:ptCount val="1"/>
                <c:pt idx="0">
                  <c:v>Úspora energie (GJ/rok)</c:v>
                </c:pt>
              </c:strCache>
            </c:strRef>
          </c:tx>
          <c:spPr>
            <a:solidFill>
              <a:srgbClr val="FFE59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List2!$B$5:$B$9</c:f>
              <c:strCache>
                <c:ptCount val="5"/>
                <c:pt idx="0">
                  <c:v>A1- Malé vodní el.</c:v>
                </c:pt>
                <c:pt idx="1">
                  <c:v>B1- osvětlení</c:v>
                </c:pt>
                <c:pt idx="2">
                  <c:v>B2- úspory v průmyslu</c:v>
                </c:pt>
                <c:pt idx="3">
                  <c:v>B3- otopná soustava</c:v>
                </c:pt>
                <c:pt idx="4">
                  <c:v>B4- odpadní energie</c:v>
                </c:pt>
              </c:strCache>
            </c:strRef>
          </c:cat>
          <c:val>
            <c:numRef>
              <c:f>List2!$C$5:$C$9</c:f>
              <c:numCache>
                <c:formatCode>#,##0</c:formatCode>
                <c:ptCount val="5"/>
                <c:pt idx="0" formatCode="General">
                  <c:v>0</c:v>
                </c:pt>
                <c:pt idx="1">
                  <c:v>2559</c:v>
                </c:pt>
                <c:pt idx="2">
                  <c:v>0</c:v>
                </c:pt>
                <c:pt idx="3">
                  <c:v>3420</c:v>
                </c:pt>
                <c:pt idx="4">
                  <c:v>4150</c:v>
                </c:pt>
              </c:numCache>
            </c:numRef>
          </c:val>
        </c:ser>
        <c:ser>
          <c:idx val="1"/>
          <c:order val="1"/>
          <c:tx>
            <c:strRef>
              <c:f>List2!$D$4</c:f>
              <c:strCache>
                <c:ptCount val="1"/>
                <c:pt idx="0">
                  <c:v>Úspora CO2 (t/rok)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2.68374478643672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837447864367342E-2"/>
                  <c:y val="-6.7001675041876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837447864367342E-2"/>
                  <c:y val="-1.0050251256281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List2!$B$5:$B$9</c:f>
              <c:strCache>
                <c:ptCount val="5"/>
                <c:pt idx="0">
                  <c:v>A1- Malé vodní el.</c:v>
                </c:pt>
                <c:pt idx="1">
                  <c:v>B1- osvětlení</c:v>
                </c:pt>
                <c:pt idx="2">
                  <c:v>B2- úspory v průmyslu</c:v>
                </c:pt>
                <c:pt idx="3">
                  <c:v>B3- otopná soustava</c:v>
                </c:pt>
                <c:pt idx="4">
                  <c:v>B4- odpadní energie</c:v>
                </c:pt>
              </c:strCache>
            </c:strRef>
          </c:cat>
          <c:val>
            <c:numRef>
              <c:f>List2!$D$5:$D$9</c:f>
              <c:numCache>
                <c:formatCode>#,##0</c:formatCode>
                <c:ptCount val="5"/>
                <c:pt idx="0" formatCode="General">
                  <c:v>0</c:v>
                </c:pt>
                <c:pt idx="1">
                  <c:v>812</c:v>
                </c:pt>
                <c:pt idx="2">
                  <c:v>0</c:v>
                </c:pt>
                <c:pt idx="3">
                  <c:v>400</c:v>
                </c:pt>
                <c:pt idx="4">
                  <c:v>616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578432"/>
        <c:axId val="142580736"/>
        <c:axId val="0"/>
      </c:bar3DChart>
      <c:catAx>
        <c:axId val="142578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42580736"/>
        <c:crosses val="autoZero"/>
        <c:auto val="1"/>
        <c:lblAlgn val="ctr"/>
        <c:lblOffset val="100"/>
        <c:noMultiLvlLbl val="0"/>
      </c:catAx>
      <c:valAx>
        <c:axId val="14258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578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22244094488185"/>
          <c:y val="0.18480132691746864"/>
          <c:w val="0.15011089238845143"/>
          <c:h val="0.398915864683581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prostá návratnost investic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5803140918565318"/>
          <c:y val="0.1059975530904412"/>
          <c:w val="0.56775440066689797"/>
          <c:h val="0.78528617170003756"/>
        </c:manualLayout>
      </c:layout>
      <c:bar3DChart>
        <c:barDir val="bar"/>
        <c:grouping val="clustered"/>
        <c:varyColors val="0"/>
        <c:ser>
          <c:idx val="0"/>
          <c:order val="0"/>
          <c:tx>
            <c:v>Návratnost investic aktivit (v letech)</c:v>
          </c:tx>
          <c:invertIfNegative val="0"/>
          <c:dLbls>
            <c:dLbl>
              <c:idx val="0"/>
              <c:layout>
                <c:manualLayout>
                  <c:x val="2.9034059184812954E-2"/>
                  <c:y val="-4.35729847494553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03405918481295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002523553902496E-2"/>
                  <c:y val="-4.35729847494553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List1!$A$1:$A$3</c:f>
              <c:strCache>
                <c:ptCount val="3"/>
                <c:pt idx="0">
                  <c:v>B1 - Osvětlovací soustavy</c:v>
                </c:pt>
                <c:pt idx="1">
                  <c:v>B3 - Otopné soustavy</c:v>
                </c:pt>
                <c:pt idx="2">
                  <c:v>B4 - Využití odpadní energie</c:v>
                </c:pt>
              </c:strCache>
            </c:strRef>
          </c:cat>
          <c:val>
            <c:numRef>
              <c:f>List1!$B$1:$B$3</c:f>
              <c:numCache>
                <c:formatCode>General</c:formatCode>
                <c:ptCount val="3"/>
                <c:pt idx="0">
                  <c:v>6.6</c:v>
                </c:pt>
                <c:pt idx="1">
                  <c:v>10.3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6961024"/>
        <c:axId val="158946432"/>
        <c:axId val="0"/>
      </c:bar3DChart>
      <c:catAx>
        <c:axId val="15696102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 b="1" i="0" baseline="0"/>
            </a:pPr>
            <a:endParaRPr lang="cs-CZ"/>
          </a:p>
        </c:txPr>
        <c:crossAx val="158946432"/>
        <c:crosses val="autoZero"/>
        <c:auto val="1"/>
        <c:lblAlgn val="ctr"/>
        <c:lblOffset val="100"/>
        <c:noMultiLvlLbl val="0"/>
      </c:catAx>
      <c:valAx>
        <c:axId val="158946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cs-CZ"/>
          </a:p>
        </c:txPr>
        <c:crossAx val="156961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/>
              <a:t>investiční  akce - počet projektů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94017198627372"/>
          <c:y val="0.23803067756443722"/>
          <c:w val="0.53796041119860016"/>
          <c:h val="0.64767096821230674"/>
        </c:manualLayout>
      </c:layout>
      <c:pie3DChart>
        <c:varyColors val="1"/>
        <c:ser>
          <c:idx val="0"/>
          <c:order val="0"/>
          <c:tx>
            <c:strRef>
              <c:f>List2!$C$48</c:f>
              <c:strCache>
                <c:ptCount val="1"/>
                <c:pt idx="0">
                  <c:v>Přiznaná dotace (tis. Kč)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bubble3D val="0"/>
            <c:spPr>
              <a:solidFill>
                <a:srgbClr val="FFE593"/>
              </a:solidFill>
            </c:spPr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5.3482019410786084E-2"/>
                  <c:y val="6.4531083513526419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B1; 10; </a:t>
                    </a:r>
                    <a:r>
                      <a:rPr lang="en-US"/>
                      <a:t>4 805</a:t>
                    </a:r>
                    <a:r>
                      <a:rPr lang="cs-CZ"/>
                      <a:t> tis. Kč; 44%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7898675877950492E-2"/>
                  <c:y val="-0.11641145945696693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B3; 10;</a:t>
                    </a:r>
                    <a:r>
                      <a:rPr lang="cs-CZ" baseline="0"/>
                      <a:t> </a:t>
                    </a:r>
                    <a:r>
                      <a:rPr lang="en-US"/>
                      <a:t>5 695</a:t>
                    </a:r>
                    <a:r>
                      <a:rPr lang="cs-CZ"/>
                      <a:t> tis. Kč; 52%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4797986317284103E-3"/>
                  <c:y val="9.1995872310832935E-2"/>
                </c:manualLayout>
              </c:layout>
              <c:tx>
                <c:rich>
                  <a:bodyPr/>
                  <a:lstStyle/>
                  <a:p>
                    <a:r>
                      <a:rPr lang="cs-CZ"/>
                      <a:t>B4; 1; </a:t>
                    </a:r>
                    <a:r>
                      <a:rPr lang="en-US"/>
                      <a:t>500</a:t>
                    </a:r>
                    <a:r>
                      <a:rPr lang="cs-CZ"/>
                      <a:t> tis. Kč; 4%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howLegendKey val="0"/>
            <c:showVal val="1"/>
            <c:showCatName val="0"/>
            <c:showSerName val="0"/>
            <c:showPercent val="1"/>
            <c:showBubbleSize val="0"/>
            <c:showLeaderLines val="0"/>
          </c:dLbls>
          <c:cat>
            <c:strRef>
              <c:f>List2!$B$49:$B$51</c:f>
              <c:strCache>
                <c:ptCount val="3"/>
                <c:pt idx="0">
                  <c:v>B1- osvětlení</c:v>
                </c:pt>
                <c:pt idx="1">
                  <c:v>B3- otopná soustava</c:v>
                </c:pt>
                <c:pt idx="2">
                  <c:v>B4- odpadní energie</c:v>
                </c:pt>
              </c:strCache>
            </c:strRef>
          </c:cat>
          <c:val>
            <c:numRef>
              <c:f>List2!$C$49:$C$51</c:f>
              <c:numCache>
                <c:formatCode>#,##0</c:formatCode>
                <c:ptCount val="3"/>
                <c:pt idx="0">
                  <c:v>4805</c:v>
                </c:pt>
                <c:pt idx="1">
                  <c:v>5695</c:v>
                </c:pt>
                <c:pt idx="2">
                  <c:v>500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970036128903578"/>
          <c:y val="0.26913626622360276"/>
          <c:w val="0.16363283605093404"/>
          <c:h val="0.6044508656601410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600"/>
              <a:t>neinvestiční akce - dotace a celkové náklady </a:t>
            </a:r>
          </a:p>
        </c:rich>
      </c:tx>
      <c:layout>
        <c:manualLayout>
          <c:xMode val="edge"/>
          <c:yMode val="edge"/>
          <c:x val="0.1607002459072055"/>
          <c:y val="2.240896358543417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253766371308239E-2"/>
          <c:y val="0.15655071597063025"/>
          <c:w val="0.77383866201748808"/>
          <c:h val="0.682010042862289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List4!$B$3</c:f>
              <c:strCache>
                <c:ptCount val="1"/>
                <c:pt idx="0">
                  <c:v>Celkové náklady (tis. Kč)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6.3964703571446554E-2"/>
                  <c:y val="3.7348272642390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List4!$A$4:$A$8</c:f>
              <c:strCache>
                <c:ptCount val="5"/>
                <c:pt idx="0">
                  <c:v>C- poradenství</c:v>
                </c:pt>
                <c:pt idx="1">
                  <c:v>D- Propagace</c:v>
                </c:pt>
                <c:pt idx="2">
                  <c:v>E- Energ. management</c:v>
                </c:pt>
                <c:pt idx="3">
                  <c:v>F- Mezin. Projekty</c:v>
                </c:pt>
                <c:pt idx="4">
                  <c:v>G- Specif. projekty</c:v>
                </c:pt>
              </c:strCache>
            </c:strRef>
          </c:cat>
          <c:val>
            <c:numRef>
              <c:f>List4!$B$4:$B$8</c:f>
              <c:numCache>
                <c:formatCode>#,##0</c:formatCode>
                <c:ptCount val="5"/>
                <c:pt idx="0">
                  <c:v>5618</c:v>
                </c:pt>
                <c:pt idx="1">
                  <c:v>19797</c:v>
                </c:pt>
                <c:pt idx="2">
                  <c:v>4954</c:v>
                </c:pt>
                <c:pt idx="3">
                  <c:v>2773</c:v>
                </c:pt>
                <c:pt idx="4">
                  <c:v>3604</c:v>
                </c:pt>
              </c:numCache>
            </c:numRef>
          </c:val>
        </c:ser>
        <c:ser>
          <c:idx val="1"/>
          <c:order val="1"/>
          <c:tx>
            <c:strRef>
              <c:f>List4!$C$3</c:f>
              <c:strCache>
                <c:ptCount val="1"/>
                <c:pt idx="0">
                  <c:v>Dotace (tis. Kč)</c:v>
                </c:pt>
              </c:strCache>
            </c:strRef>
          </c:tx>
          <c:spPr>
            <a:solidFill>
              <a:srgbClr val="FFE593"/>
            </a:solidFill>
          </c:spPr>
          <c:invertIfNegative val="0"/>
          <c:dLbls>
            <c:dLbl>
              <c:idx val="0"/>
              <c:layout>
                <c:manualLayout>
                  <c:x val="3.3085191502472355E-2"/>
                  <c:y val="-6.847104219439324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085191502472397E-2"/>
                  <c:y val="-3.73482726423902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468153201977887E-2"/>
                  <c:y val="-1.1204481792717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056794334981571E-2"/>
                  <c:y val="-1.1204481792717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67383263547604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List4!$A$4:$A$8</c:f>
              <c:strCache>
                <c:ptCount val="5"/>
                <c:pt idx="0">
                  <c:v>C- poradenství</c:v>
                </c:pt>
                <c:pt idx="1">
                  <c:v>D- Propagace</c:v>
                </c:pt>
                <c:pt idx="2">
                  <c:v>E- Energ. management</c:v>
                </c:pt>
                <c:pt idx="3">
                  <c:v>F- Mezin. Projekty</c:v>
                </c:pt>
                <c:pt idx="4">
                  <c:v>G- Specif. projekty</c:v>
                </c:pt>
              </c:strCache>
            </c:strRef>
          </c:cat>
          <c:val>
            <c:numRef>
              <c:f>List4!$C$4:$C$8</c:f>
              <c:numCache>
                <c:formatCode>#,##0</c:formatCode>
                <c:ptCount val="5"/>
                <c:pt idx="0">
                  <c:v>5618</c:v>
                </c:pt>
                <c:pt idx="1">
                  <c:v>8793</c:v>
                </c:pt>
                <c:pt idx="2">
                  <c:v>2724</c:v>
                </c:pt>
                <c:pt idx="3" formatCode="General">
                  <c:v>200</c:v>
                </c:pt>
                <c:pt idx="4">
                  <c:v>2766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0640000"/>
        <c:axId val="50641536"/>
        <c:axId val="0"/>
      </c:bar3DChart>
      <c:catAx>
        <c:axId val="50640000"/>
        <c:scaling>
          <c:orientation val="minMax"/>
        </c:scaling>
        <c:delete val="0"/>
        <c:axPos val="b"/>
        <c:majorTickMark val="out"/>
        <c:minorTickMark val="none"/>
        <c:tickLblPos val="nextTo"/>
        <c:crossAx val="50641536"/>
        <c:crosses val="autoZero"/>
        <c:auto val="1"/>
        <c:lblAlgn val="ctr"/>
        <c:lblOffset val="100"/>
        <c:noMultiLvlLbl val="0"/>
      </c:catAx>
      <c:valAx>
        <c:axId val="5064153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50640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47539008830188"/>
          <c:y val="0.11111465497192598"/>
          <c:w val="0.11985800982065742"/>
          <c:h val="0.6469690022924349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neinvestiční dotace</a:t>
            </a:r>
            <a:r>
              <a:rPr lang="cs-CZ" sz="1400"/>
              <a:t> (tis. Kč)</a:t>
            </a:r>
            <a:endParaRPr lang="en-US" sz="14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707885335991732"/>
          <c:y val="0.24369553805774277"/>
          <c:w val="0.50900801171836929"/>
          <c:h val="0.6704119850187265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E593"/>
              </a:solidFill>
            </c:spPr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FDCFE7"/>
              </a:solidFill>
            </c:spPr>
          </c:dPt>
          <c:dLbls>
            <c:dLbl>
              <c:idx val="0"/>
              <c:layout>
                <c:manualLayout>
                  <c:x val="2.8709104672339707E-3"/>
                  <c:y val="-5.60818897637795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5 618; 28%</a:t>
                    </a:r>
                    <a:r>
                      <a:rPr lang="cs-CZ"/>
                      <a:t>; 49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8973906998426325E-2"/>
                  <c:y val="6.35671041119860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3 873; 19%</a:t>
                    </a:r>
                    <a:r>
                      <a:rPr lang="cs-CZ"/>
                      <a:t>;</a:t>
                    </a:r>
                    <a:r>
                      <a:rPr lang="cs-CZ" baseline="0"/>
                      <a:t> 32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6708766429406156E-2"/>
                  <c:y val="-2.98838145231846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4 920; 24%</a:t>
                    </a:r>
                    <a:r>
                      <a:rPr lang="cs-CZ"/>
                      <a:t>; 26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5.0692125707968938E-2"/>
                  <c:y val="-3.88969378827646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999; 5%</a:t>
                    </a:r>
                    <a:r>
                      <a:rPr lang="cs-CZ"/>
                      <a:t>; 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4.7740982078144506E-2"/>
                  <c:y val="-2.81035870516185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1 725; 9%</a:t>
                    </a:r>
                    <a:r>
                      <a:rPr lang="cs-CZ"/>
                      <a:t>; 19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1.7984518721330925E-3"/>
                  <c:y val="-0.1077620297462817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198; 1%</a:t>
                    </a:r>
                    <a:r>
                      <a:rPr lang="cs-CZ"/>
                      <a:t>; 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0.10206229520853097"/>
                  <c:y val="-5.55636045494313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2 766; 14%</a:t>
                    </a:r>
                    <a:r>
                      <a:rPr lang="cs-CZ"/>
                      <a:t>; 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List5!$C$1:$C$7</c:f>
              <c:strCache>
                <c:ptCount val="7"/>
                <c:pt idx="0">
                  <c:v>poradenství EKIS</c:v>
                </c:pt>
                <c:pt idx="1">
                  <c:v>semináře</c:v>
                </c:pt>
                <c:pt idx="2">
                  <c:v>Publikace</c:v>
                </c:pt>
                <c:pt idx="3">
                  <c:v>energetický management</c:v>
                </c:pt>
                <c:pt idx="4">
                  <c:v>příprava  EPC</c:v>
                </c:pt>
                <c:pt idx="5">
                  <c:v>mezinárodní</c:v>
                </c:pt>
                <c:pt idx="6">
                  <c:v>specif. Projekty</c:v>
                </c:pt>
              </c:strCache>
            </c:strRef>
          </c:cat>
          <c:val>
            <c:numRef>
              <c:f>List5!$D$1:$D$7</c:f>
              <c:numCache>
                <c:formatCode>#,##0</c:formatCode>
                <c:ptCount val="7"/>
                <c:pt idx="0">
                  <c:v>5618</c:v>
                </c:pt>
                <c:pt idx="1">
                  <c:v>3873</c:v>
                </c:pt>
                <c:pt idx="2">
                  <c:v>4920</c:v>
                </c:pt>
                <c:pt idx="3">
                  <c:v>999</c:v>
                </c:pt>
                <c:pt idx="4">
                  <c:v>1725</c:v>
                </c:pt>
                <c:pt idx="5">
                  <c:v>198</c:v>
                </c:pt>
                <c:pt idx="6">
                  <c:v>2766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882055693066522"/>
          <c:y val="7.4081413980555816E-2"/>
          <c:w val="0.19860399490177538"/>
          <c:h val="0.856830929841635"/>
        </c:manualLayout>
      </c:layout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660C01BA.dotm</Template>
  <TotalTime>18</TotalTime>
  <Pages>10</Pages>
  <Words>2710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Vyhodnocení</vt:lpstr>
    </vt:vector>
  </TitlesOfParts>
  <Company>MPO</Company>
  <LinksUpToDate>false</LinksUpToDate>
  <CharactersWithSpaces>18376</CharactersWithSpaces>
  <SharedDoc>false</SharedDoc>
  <HLinks>
    <vt:vector size="12" baseType="variant"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http://www.mpo-efekt.cz/</vt:lpwstr>
      </vt:variant>
      <vt:variant>
        <vt:lpwstr/>
      </vt:variant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http://www.mpo-efekt.cz/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Vyhodnocení</dc:title>
  <dc:creator>Jana Trechová</dc:creator>
  <cp:lastModifiedBy>Trechová Jana</cp:lastModifiedBy>
  <cp:revision>7</cp:revision>
  <cp:lastPrinted>2013-06-19T10:00:00Z</cp:lastPrinted>
  <dcterms:created xsi:type="dcterms:W3CDTF">2013-06-12T13:58:00Z</dcterms:created>
  <dcterms:modified xsi:type="dcterms:W3CDTF">2013-06-19T10:15:00Z</dcterms:modified>
</cp:coreProperties>
</file>