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5A" w:rsidRPr="000E79F4" w:rsidRDefault="00F77B5A" w:rsidP="0008078A">
      <w:pPr>
        <w:spacing w:line="240" w:lineRule="auto"/>
        <w:rPr>
          <w:rFonts w:ascii="Arial" w:hAnsi="Arial" w:cs="Arial"/>
          <w:b/>
          <w:sz w:val="18"/>
          <w:szCs w:val="18"/>
          <w:u w:val="single"/>
        </w:rPr>
      </w:pPr>
      <w:bookmarkStart w:id="0" w:name="_GoBack"/>
      <w:bookmarkEnd w:id="0"/>
      <w:r w:rsidRPr="000E79F4">
        <w:rPr>
          <w:rFonts w:ascii="Arial" w:hAnsi="Arial" w:cs="Arial"/>
          <w:b/>
          <w:sz w:val="18"/>
          <w:szCs w:val="18"/>
          <w:u w:val="single"/>
        </w:rPr>
        <w:t>Parametry projektu:</w:t>
      </w:r>
    </w:p>
    <w:p w:rsidR="0008078A" w:rsidRDefault="0008078A" w:rsidP="0008078A">
      <w:pPr>
        <w:spacing w:line="240" w:lineRule="auto"/>
        <w:rPr>
          <w:rFonts w:ascii="Arial" w:hAnsi="Arial" w:cs="Arial"/>
          <w:sz w:val="18"/>
          <w:szCs w:val="18"/>
        </w:rPr>
      </w:pPr>
      <w:r w:rsidRPr="000E79F4">
        <w:rPr>
          <w:rFonts w:ascii="Arial" w:hAnsi="Arial" w:cs="Arial"/>
          <w:sz w:val="18"/>
          <w:szCs w:val="18"/>
        </w:rPr>
        <w:t>Počet vyměněný</w:t>
      </w:r>
      <w:r w:rsidR="000E79F4" w:rsidRPr="000E79F4">
        <w:rPr>
          <w:rFonts w:ascii="Arial" w:hAnsi="Arial" w:cs="Arial"/>
          <w:sz w:val="18"/>
          <w:szCs w:val="18"/>
        </w:rPr>
        <w:t xml:space="preserve">ch </w:t>
      </w:r>
      <w:r w:rsidR="00F6408B">
        <w:rPr>
          <w:rFonts w:ascii="Arial" w:hAnsi="Arial" w:cs="Arial"/>
          <w:sz w:val="18"/>
          <w:szCs w:val="18"/>
        </w:rPr>
        <w:t xml:space="preserve">a </w:t>
      </w:r>
      <w:r w:rsidR="00F6408B" w:rsidRPr="000E79F4">
        <w:rPr>
          <w:rFonts w:ascii="Arial" w:hAnsi="Arial" w:cs="Arial"/>
          <w:sz w:val="18"/>
          <w:szCs w:val="18"/>
        </w:rPr>
        <w:t xml:space="preserve">doplněných </w:t>
      </w:r>
      <w:r w:rsidR="000E79F4" w:rsidRPr="000E79F4">
        <w:rPr>
          <w:rFonts w:ascii="Arial" w:hAnsi="Arial" w:cs="Arial"/>
          <w:sz w:val="18"/>
          <w:szCs w:val="18"/>
        </w:rPr>
        <w:t>svítidel dle Rozhodnutí (viz</w:t>
      </w:r>
      <w:r w:rsidRPr="000E79F4">
        <w:rPr>
          <w:rFonts w:ascii="Arial" w:hAnsi="Arial" w:cs="Arial"/>
          <w:sz w:val="18"/>
          <w:szCs w:val="18"/>
        </w:rPr>
        <w:t xml:space="preserve"> parametry):</w:t>
      </w:r>
    </w:p>
    <w:tbl>
      <w:tblPr>
        <w:tblStyle w:val="Svtlseznamzvraznn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19"/>
        <w:gridCol w:w="3152"/>
        <w:gridCol w:w="3786"/>
        <w:gridCol w:w="3783"/>
      </w:tblGrid>
      <w:tr w:rsidR="00F6408B" w:rsidRPr="00034AA6" w:rsidTr="00F234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BB9FF" w:themeFill="text2" w:themeFillTint="66"/>
            <w:vAlign w:val="center"/>
          </w:tcPr>
          <w:p w:rsidR="00F6408B" w:rsidRPr="009672D6" w:rsidRDefault="00F6408B" w:rsidP="002E5AB0">
            <w:pPr>
              <w:pStyle w:val="Odstavecseseznamem"/>
              <w:spacing w:after="120"/>
              <w:ind w:left="0"/>
              <w:rPr>
                <w:rFonts w:cs="Segoe UI"/>
                <w:color w:val="auto"/>
              </w:rPr>
            </w:pPr>
            <w:r w:rsidRPr="009672D6">
              <w:rPr>
                <w:rFonts w:cs="Segoe UI"/>
                <w:color w:val="auto"/>
              </w:rPr>
              <w:t>Typ komunikace</w:t>
            </w:r>
          </w:p>
        </w:tc>
        <w:tc>
          <w:tcPr>
            <w:tcW w:w="10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BB9FF" w:themeFill="text2" w:themeFillTint="66"/>
            <w:vAlign w:val="center"/>
          </w:tcPr>
          <w:p w:rsidR="00F6408B" w:rsidRPr="009672D6" w:rsidRDefault="00F6408B" w:rsidP="00F6408B">
            <w:pPr>
              <w:pStyle w:val="Odstavecseseznamem"/>
              <w:spacing w:after="12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 w:rsidRPr="009672D6">
              <w:rPr>
                <w:rFonts w:cs="Segoe UI"/>
                <w:color w:val="auto"/>
              </w:rPr>
              <w:t xml:space="preserve">Počet </w:t>
            </w:r>
            <w:r>
              <w:rPr>
                <w:rFonts w:cs="Segoe UI"/>
                <w:color w:val="auto"/>
              </w:rPr>
              <w:t xml:space="preserve">vyměněných </w:t>
            </w:r>
            <w:r w:rsidRPr="009672D6">
              <w:rPr>
                <w:rFonts w:cs="Segoe UI"/>
                <w:color w:val="auto"/>
              </w:rPr>
              <w:t>svítidel</w:t>
            </w: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BB9FF" w:themeFill="text2" w:themeFillTint="66"/>
          </w:tcPr>
          <w:p w:rsidR="00F6408B" w:rsidRPr="009672D6" w:rsidRDefault="00F6408B" w:rsidP="00F6408B">
            <w:pPr>
              <w:pStyle w:val="Odstavecseseznamem"/>
              <w:spacing w:after="12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 w:rsidRPr="009672D6">
              <w:rPr>
                <w:rFonts w:cs="Segoe UI"/>
                <w:color w:val="auto"/>
              </w:rPr>
              <w:t>Počet dopl</w:t>
            </w:r>
            <w:r>
              <w:rPr>
                <w:rFonts w:cs="Segoe UI"/>
                <w:color w:val="auto"/>
              </w:rPr>
              <w:t>ně</w:t>
            </w:r>
            <w:r w:rsidRPr="009672D6">
              <w:rPr>
                <w:rFonts w:cs="Segoe UI"/>
                <w:color w:val="auto"/>
              </w:rPr>
              <w:t>ných svítidel</w:t>
            </w:r>
          </w:p>
        </w:tc>
        <w:tc>
          <w:tcPr>
            <w:tcW w:w="1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BB9FF" w:themeFill="text2" w:themeFillTint="66"/>
            <w:vAlign w:val="center"/>
          </w:tcPr>
          <w:p w:rsidR="00F6408B" w:rsidRPr="009672D6" w:rsidRDefault="00F6408B" w:rsidP="002E5AB0">
            <w:pPr>
              <w:pStyle w:val="Odstavecseseznamem"/>
              <w:spacing w:after="12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 w:rsidRPr="009672D6">
              <w:rPr>
                <w:rFonts w:cs="Segoe UI"/>
                <w:color w:val="auto"/>
              </w:rPr>
              <w:t>Max. teplota chromatičnosti [K]</w:t>
            </w:r>
          </w:p>
        </w:tc>
      </w:tr>
      <w:tr w:rsidR="00F6408B" w:rsidRPr="00034AA6" w:rsidTr="00F23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08B" w:rsidRPr="002B501E" w:rsidRDefault="00F6408B" w:rsidP="002E5AB0">
            <w:pPr>
              <w:spacing w:before="40" w:after="40"/>
              <w:rPr>
                <w:b w:val="0"/>
              </w:rPr>
            </w:pPr>
            <w:r w:rsidRPr="002B501E">
              <w:t>P</w:t>
            </w:r>
          </w:p>
        </w:tc>
        <w:tc>
          <w:tcPr>
            <w:tcW w:w="10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08B" w:rsidRPr="00AB0F90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08B" w:rsidRPr="00321FED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one" w:sz="0" w:space="0" w:color="auto"/>
            </w:tcBorders>
            <w:vAlign w:val="center"/>
          </w:tcPr>
          <w:p w:rsidR="00F6408B" w:rsidRPr="00AB0F90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1FED">
              <w:t>≤ 2700</w:t>
            </w:r>
          </w:p>
        </w:tc>
      </w:tr>
      <w:tr w:rsidR="00F2342A" w:rsidRPr="00034AA6" w:rsidTr="00F2342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42A" w:rsidRPr="002B501E" w:rsidRDefault="00F2342A" w:rsidP="002E5AB0">
            <w:pPr>
              <w:spacing w:before="40" w:after="40"/>
            </w:pPr>
            <w:r>
              <w:t>C</w:t>
            </w:r>
          </w:p>
        </w:tc>
        <w:tc>
          <w:tcPr>
            <w:tcW w:w="10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42A" w:rsidRPr="00AB0F90" w:rsidRDefault="00F2342A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2A" w:rsidRPr="00321FED" w:rsidRDefault="00F2342A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342A" w:rsidRPr="00321FED" w:rsidRDefault="00F2342A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1FED">
              <w:t>≤ 2700</w:t>
            </w:r>
          </w:p>
        </w:tc>
      </w:tr>
      <w:tr w:rsidR="00F6408B" w:rsidRPr="00034AA6" w:rsidTr="00F23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08B" w:rsidRPr="00F2342A" w:rsidRDefault="00F6408B" w:rsidP="002E5AB0">
            <w:pPr>
              <w:spacing w:before="40" w:after="40"/>
            </w:pPr>
            <w:r w:rsidRPr="002B501E">
              <w:t>C</w:t>
            </w:r>
          </w:p>
        </w:tc>
        <w:tc>
          <w:tcPr>
            <w:tcW w:w="10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08B" w:rsidRPr="00AB0F90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08B" w:rsidRPr="00321FED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08B" w:rsidRPr="00AB0F90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1FED">
              <w:t xml:space="preserve">≤ </w:t>
            </w:r>
            <w:r w:rsidRPr="00AB0F90">
              <w:t>3000</w:t>
            </w:r>
          </w:p>
        </w:tc>
      </w:tr>
      <w:tr w:rsidR="00F2342A" w:rsidRPr="00034AA6" w:rsidTr="00F2342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42A" w:rsidRPr="002B501E" w:rsidRDefault="00F2342A" w:rsidP="002E5AB0">
            <w:pPr>
              <w:spacing w:before="40" w:after="40"/>
            </w:pPr>
            <w:r w:rsidRPr="002B501E">
              <w:t>M3-M6</w:t>
            </w:r>
          </w:p>
        </w:tc>
        <w:tc>
          <w:tcPr>
            <w:tcW w:w="10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42A" w:rsidRPr="00AB0F90" w:rsidRDefault="00F2342A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2A" w:rsidRPr="00321FED" w:rsidRDefault="00F2342A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342A" w:rsidRPr="00321FED" w:rsidRDefault="00F2342A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1FED">
              <w:t>≤ 2700</w:t>
            </w:r>
          </w:p>
        </w:tc>
      </w:tr>
      <w:tr w:rsidR="00F6408B" w:rsidRPr="00034AA6" w:rsidTr="00F23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08B" w:rsidRPr="002B501E" w:rsidRDefault="00F6408B" w:rsidP="002E5AB0">
            <w:pPr>
              <w:spacing w:before="40" w:after="40"/>
              <w:rPr>
                <w:b w:val="0"/>
              </w:rPr>
            </w:pPr>
            <w:r w:rsidRPr="002B501E">
              <w:t>M3-M6</w:t>
            </w:r>
          </w:p>
        </w:tc>
        <w:tc>
          <w:tcPr>
            <w:tcW w:w="10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08B" w:rsidRPr="00AB0F90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08B" w:rsidRPr="00321FED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one" w:sz="0" w:space="0" w:color="auto"/>
            </w:tcBorders>
            <w:vAlign w:val="center"/>
          </w:tcPr>
          <w:p w:rsidR="00F6408B" w:rsidRPr="00AB0F90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1FED">
              <w:t xml:space="preserve">≤ </w:t>
            </w:r>
            <w:r w:rsidRPr="00AB0F90">
              <w:t>3500</w:t>
            </w:r>
          </w:p>
        </w:tc>
      </w:tr>
      <w:tr w:rsidR="00F2342A" w:rsidRPr="00034AA6" w:rsidTr="00F2342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42A" w:rsidRPr="002B501E" w:rsidRDefault="00F2342A" w:rsidP="002E5AB0">
            <w:pPr>
              <w:spacing w:before="40" w:after="40"/>
            </w:pPr>
            <w:r w:rsidRPr="002B501E">
              <w:t>M1-M2</w:t>
            </w:r>
          </w:p>
        </w:tc>
        <w:tc>
          <w:tcPr>
            <w:tcW w:w="10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42A" w:rsidRPr="00321FED" w:rsidRDefault="00F2342A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2A" w:rsidRPr="00321FED" w:rsidRDefault="00F2342A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342A" w:rsidRPr="00321FED" w:rsidRDefault="00F2342A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1FED">
              <w:t>≤ 2700</w:t>
            </w:r>
          </w:p>
        </w:tc>
      </w:tr>
      <w:tr w:rsidR="00F6408B" w:rsidRPr="00034AA6" w:rsidTr="00F23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08B" w:rsidRPr="002B501E" w:rsidRDefault="00F6408B" w:rsidP="002E5AB0">
            <w:pPr>
              <w:spacing w:before="40" w:after="40"/>
              <w:rPr>
                <w:b w:val="0"/>
              </w:rPr>
            </w:pPr>
            <w:r w:rsidRPr="002B501E">
              <w:t>M1-M2</w:t>
            </w:r>
          </w:p>
        </w:tc>
        <w:tc>
          <w:tcPr>
            <w:tcW w:w="10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08B" w:rsidRPr="00321FED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08B" w:rsidRPr="00321FED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08B" w:rsidRPr="00321FED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1FED">
              <w:t xml:space="preserve">≤ </w:t>
            </w:r>
            <w:r w:rsidRPr="00AB0F90">
              <w:t>4000</w:t>
            </w:r>
          </w:p>
        </w:tc>
      </w:tr>
      <w:tr w:rsidR="00F6408B" w:rsidRPr="00034AA6" w:rsidTr="00F2342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408B" w:rsidRPr="002B501E" w:rsidRDefault="00F6408B" w:rsidP="002E5AB0">
            <w:pPr>
              <w:spacing w:before="40" w:after="40"/>
            </w:pPr>
          </w:p>
        </w:tc>
        <w:tc>
          <w:tcPr>
            <w:tcW w:w="108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408B" w:rsidRPr="00321FED" w:rsidRDefault="00F6408B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6408B" w:rsidRPr="00321FED" w:rsidRDefault="00F6408B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1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408B" w:rsidRPr="00321FED" w:rsidRDefault="00F6408B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6408B" w:rsidRPr="000E79F4" w:rsidRDefault="00F6408B" w:rsidP="0008078A">
      <w:pPr>
        <w:spacing w:line="240" w:lineRule="auto"/>
        <w:rPr>
          <w:rFonts w:ascii="Arial" w:hAnsi="Arial" w:cs="Arial"/>
          <w:sz w:val="18"/>
          <w:szCs w:val="18"/>
        </w:rPr>
      </w:pPr>
    </w:p>
    <w:p w:rsidR="0008078A" w:rsidRDefault="0008078A" w:rsidP="0008078A">
      <w:pPr>
        <w:spacing w:line="240" w:lineRule="auto"/>
        <w:rPr>
          <w:rFonts w:ascii="Arial" w:hAnsi="Arial" w:cs="Arial"/>
          <w:sz w:val="18"/>
          <w:szCs w:val="18"/>
        </w:rPr>
      </w:pPr>
      <w:r w:rsidRPr="000E79F4">
        <w:rPr>
          <w:rFonts w:ascii="Arial" w:hAnsi="Arial" w:cs="Arial"/>
          <w:sz w:val="18"/>
          <w:szCs w:val="18"/>
        </w:rPr>
        <w:t xml:space="preserve">Počet vyměněných </w:t>
      </w:r>
      <w:r w:rsidR="00F6408B">
        <w:rPr>
          <w:rFonts w:ascii="Arial" w:hAnsi="Arial" w:cs="Arial"/>
          <w:sz w:val="18"/>
          <w:szCs w:val="18"/>
        </w:rPr>
        <w:t xml:space="preserve">a </w:t>
      </w:r>
      <w:r w:rsidR="00F6408B" w:rsidRPr="000E79F4">
        <w:rPr>
          <w:rFonts w:ascii="Arial" w:hAnsi="Arial" w:cs="Arial"/>
          <w:sz w:val="18"/>
          <w:szCs w:val="18"/>
        </w:rPr>
        <w:t xml:space="preserve">doplněných </w:t>
      </w:r>
      <w:r w:rsidRPr="000E79F4">
        <w:rPr>
          <w:rFonts w:ascii="Arial" w:hAnsi="Arial" w:cs="Arial"/>
          <w:sz w:val="18"/>
          <w:szCs w:val="18"/>
        </w:rPr>
        <w:t>svítidel dle skutečnosti k 31. 12. 20</w:t>
      </w:r>
      <w:r w:rsidR="000E79F4" w:rsidRPr="000E79F4">
        <w:rPr>
          <w:rFonts w:ascii="Arial" w:hAnsi="Arial" w:cs="Arial"/>
          <w:sz w:val="18"/>
          <w:szCs w:val="18"/>
        </w:rPr>
        <w:t>1</w:t>
      </w:r>
      <w:r w:rsidR="00DB2EAE">
        <w:rPr>
          <w:rFonts w:ascii="Arial" w:hAnsi="Arial" w:cs="Arial"/>
          <w:sz w:val="18"/>
          <w:szCs w:val="18"/>
        </w:rPr>
        <w:t>9</w:t>
      </w:r>
      <w:r w:rsidR="0086528F">
        <w:rPr>
          <w:rFonts w:ascii="Arial" w:hAnsi="Arial" w:cs="Arial"/>
          <w:sz w:val="18"/>
          <w:szCs w:val="18"/>
        </w:rPr>
        <w:t xml:space="preserve"> / k datu ukončení projektu </w:t>
      </w:r>
      <w:r w:rsidR="0086528F" w:rsidRPr="00C75FA0">
        <w:rPr>
          <w:rFonts w:ascii="Arial" w:hAnsi="Arial" w:cs="Arial"/>
          <w:b/>
          <w:sz w:val="18"/>
          <w:szCs w:val="18"/>
        </w:rPr>
        <w:t>*</w:t>
      </w:r>
      <w:r w:rsidRPr="000E79F4">
        <w:rPr>
          <w:rFonts w:ascii="Arial" w:hAnsi="Arial" w:cs="Arial"/>
          <w:sz w:val="18"/>
          <w:szCs w:val="18"/>
        </w:rPr>
        <w:t>:</w:t>
      </w:r>
    </w:p>
    <w:tbl>
      <w:tblPr>
        <w:tblStyle w:val="Svtlseznamzvraznn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19"/>
        <w:gridCol w:w="3152"/>
        <w:gridCol w:w="3786"/>
        <w:gridCol w:w="3783"/>
      </w:tblGrid>
      <w:tr w:rsidR="00F6408B" w:rsidRPr="00034AA6" w:rsidTr="00F234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BB9FF" w:themeFill="text2" w:themeFillTint="66"/>
            <w:vAlign w:val="center"/>
          </w:tcPr>
          <w:p w:rsidR="00F6408B" w:rsidRPr="009672D6" w:rsidRDefault="00F6408B" w:rsidP="002E5AB0">
            <w:pPr>
              <w:pStyle w:val="Odstavecseseznamem"/>
              <w:spacing w:after="120"/>
              <w:ind w:left="0"/>
              <w:rPr>
                <w:rFonts w:cs="Segoe UI"/>
                <w:color w:val="auto"/>
              </w:rPr>
            </w:pPr>
            <w:r w:rsidRPr="009672D6">
              <w:rPr>
                <w:rFonts w:cs="Segoe UI"/>
                <w:color w:val="auto"/>
              </w:rPr>
              <w:t>Typ komunikace</w:t>
            </w:r>
          </w:p>
        </w:tc>
        <w:tc>
          <w:tcPr>
            <w:tcW w:w="10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BB9FF" w:themeFill="text2" w:themeFillTint="66"/>
            <w:vAlign w:val="center"/>
          </w:tcPr>
          <w:p w:rsidR="00F6408B" w:rsidRPr="009672D6" w:rsidRDefault="00F6408B" w:rsidP="002E5AB0">
            <w:pPr>
              <w:pStyle w:val="Odstavecseseznamem"/>
              <w:spacing w:after="12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 w:rsidRPr="009672D6">
              <w:rPr>
                <w:rFonts w:cs="Segoe UI"/>
                <w:color w:val="auto"/>
              </w:rPr>
              <w:t xml:space="preserve">Počet </w:t>
            </w:r>
            <w:r>
              <w:rPr>
                <w:rFonts w:cs="Segoe UI"/>
                <w:color w:val="auto"/>
              </w:rPr>
              <w:t xml:space="preserve">vyměněných </w:t>
            </w:r>
            <w:r w:rsidRPr="009672D6">
              <w:rPr>
                <w:rFonts w:cs="Segoe UI"/>
                <w:color w:val="auto"/>
              </w:rPr>
              <w:t>svítidel</w:t>
            </w: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BB9FF" w:themeFill="text2" w:themeFillTint="66"/>
          </w:tcPr>
          <w:p w:rsidR="00F6408B" w:rsidRPr="009672D6" w:rsidRDefault="00F6408B" w:rsidP="002E5AB0">
            <w:pPr>
              <w:pStyle w:val="Odstavecseseznamem"/>
              <w:spacing w:after="12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 w:rsidRPr="009672D6">
              <w:rPr>
                <w:rFonts w:cs="Segoe UI"/>
                <w:color w:val="auto"/>
              </w:rPr>
              <w:t>Počet dopl</w:t>
            </w:r>
            <w:r>
              <w:rPr>
                <w:rFonts w:cs="Segoe UI"/>
                <w:color w:val="auto"/>
              </w:rPr>
              <w:t>ně</w:t>
            </w:r>
            <w:r w:rsidRPr="009672D6">
              <w:rPr>
                <w:rFonts w:cs="Segoe UI"/>
                <w:color w:val="auto"/>
              </w:rPr>
              <w:t>ných svítidel</w:t>
            </w: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BB9FF" w:themeFill="text2" w:themeFillTint="66"/>
            <w:vAlign w:val="center"/>
          </w:tcPr>
          <w:p w:rsidR="00F6408B" w:rsidRPr="009672D6" w:rsidRDefault="00F6408B" w:rsidP="002E5AB0">
            <w:pPr>
              <w:pStyle w:val="Odstavecseseznamem"/>
              <w:spacing w:after="12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 w:rsidRPr="009672D6">
              <w:rPr>
                <w:rFonts w:cs="Segoe UI"/>
                <w:color w:val="auto"/>
              </w:rPr>
              <w:t>Max. teplota chromatičnosti [K]</w:t>
            </w:r>
          </w:p>
        </w:tc>
      </w:tr>
      <w:tr w:rsidR="00F6408B" w:rsidRPr="00034AA6" w:rsidTr="00F23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08B" w:rsidRPr="002B501E" w:rsidRDefault="00F6408B" w:rsidP="002E5AB0">
            <w:pPr>
              <w:spacing w:before="40" w:after="40"/>
              <w:rPr>
                <w:b w:val="0"/>
              </w:rPr>
            </w:pPr>
            <w:r w:rsidRPr="002B501E">
              <w:t>P</w:t>
            </w:r>
          </w:p>
        </w:tc>
        <w:tc>
          <w:tcPr>
            <w:tcW w:w="10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08B" w:rsidRPr="00AB0F90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08B" w:rsidRPr="00321FED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one" w:sz="0" w:space="0" w:color="auto"/>
            </w:tcBorders>
            <w:vAlign w:val="center"/>
          </w:tcPr>
          <w:p w:rsidR="00F6408B" w:rsidRPr="00AB0F90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1FED">
              <w:t>≤ 2700</w:t>
            </w:r>
          </w:p>
        </w:tc>
      </w:tr>
      <w:tr w:rsidR="00F2342A" w:rsidRPr="00034AA6" w:rsidTr="00F2342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42A" w:rsidRPr="002B501E" w:rsidRDefault="00F2342A" w:rsidP="002E5AB0">
            <w:pPr>
              <w:spacing w:before="40" w:after="40"/>
            </w:pPr>
            <w:r>
              <w:t>C</w:t>
            </w:r>
          </w:p>
        </w:tc>
        <w:tc>
          <w:tcPr>
            <w:tcW w:w="10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42A" w:rsidRPr="00AB0F90" w:rsidRDefault="00F2342A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2A" w:rsidRPr="00321FED" w:rsidRDefault="00F2342A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342A" w:rsidRPr="00321FED" w:rsidRDefault="00F2342A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1FED">
              <w:t>≤ 2700</w:t>
            </w:r>
          </w:p>
        </w:tc>
      </w:tr>
      <w:tr w:rsidR="00F6408B" w:rsidRPr="00034AA6" w:rsidTr="00F23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08B" w:rsidRPr="002B501E" w:rsidRDefault="00F6408B" w:rsidP="002E5AB0">
            <w:pPr>
              <w:spacing w:before="40" w:after="40"/>
              <w:rPr>
                <w:b w:val="0"/>
              </w:rPr>
            </w:pPr>
            <w:r w:rsidRPr="002B501E">
              <w:t>C</w:t>
            </w:r>
          </w:p>
        </w:tc>
        <w:tc>
          <w:tcPr>
            <w:tcW w:w="10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08B" w:rsidRPr="00AB0F90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08B" w:rsidRPr="00321FED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08B" w:rsidRPr="00AB0F90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1FED">
              <w:t xml:space="preserve">≤ </w:t>
            </w:r>
            <w:r w:rsidRPr="00AB0F90">
              <w:t>3000</w:t>
            </w:r>
          </w:p>
        </w:tc>
      </w:tr>
      <w:tr w:rsidR="00F2342A" w:rsidRPr="00034AA6" w:rsidTr="00F2342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42A" w:rsidRPr="002B501E" w:rsidRDefault="00F2342A" w:rsidP="002E5AB0">
            <w:pPr>
              <w:spacing w:before="40" w:after="40"/>
            </w:pPr>
            <w:r w:rsidRPr="002B501E">
              <w:t>M3-M6</w:t>
            </w:r>
          </w:p>
        </w:tc>
        <w:tc>
          <w:tcPr>
            <w:tcW w:w="10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42A" w:rsidRPr="00AB0F90" w:rsidRDefault="00F2342A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2A" w:rsidRPr="00321FED" w:rsidRDefault="00F2342A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342A" w:rsidRPr="00321FED" w:rsidRDefault="00F2342A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1FED">
              <w:t>≤ 2700</w:t>
            </w:r>
          </w:p>
        </w:tc>
      </w:tr>
      <w:tr w:rsidR="00F6408B" w:rsidRPr="00034AA6" w:rsidTr="00F23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08B" w:rsidRPr="002B501E" w:rsidRDefault="00F6408B" w:rsidP="002E5AB0">
            <w:pPr>
              <w:spacing w:before="40" w:after="40"/>
              <w:rPr>
                <w:b w:val="0"/>
              </w:rPr>
            </w:pPr>
            <w:r w:rsidRPr="002B501E">
              <w:t>M3-M6</w:t>
            </w:r>
          </w:p>
        </w:tc>
        <w:tc>
          <w:tcPr>
            <w:tcW w:w="10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08B" w:rsidRPr="00AB0F90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08B" w:rsidRPr="00321FED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one" w:sz="0" w:space="0" w:color="auto"/>
            </w:tcBorders>
            <w:vAlign w:val="center"/>
          </w:tcPr>
          <w:p w:rsidR="00F6408B" w:rsidRPr="00AB0F90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1FED">
              <w:t xml:space="preserve">≤ </w:t>
            </w:r>
            <w:r w:rsidRPr="00AB0F90">
              <w:t>3500</w:t>
            </w:r>
          </w:p>
        </w:tc>
      </w:tr>
      <w:tr w:rsidR="00F2342A" w:rsidRPr="00034AA6" w:rsidTr="00F2342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42A" w:rsidRPr="002B501E" w:rsidRDefault="00F2342A" w:rsidP="002E5AB0">
            <w:pPr>
              <w:spacing w:before="40" w:after="40"/>
            </w:pPr>
            <w:r w:rsidRPr="002B501E">
              <w:t>M1-M2</w:t>
            </w:r>
          </w:p>
        </w:tc>
        <w:tc>
          <w:tcPr>
            <w:tcW w:w="10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42A" w:rsidRPr="00321FED" w:rsidRDefault="00F2342A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342A" w:rsidRPr="00321FED" w:rsidRDefault="00F2342A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342A" w:rsidRPr="00321FED" w:rsidRDefault="00F2342A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1FED">
              <w:t>≤ 2700</w:t>
            </w:r>
          </w:p>
        </w:tc>
      </w:tr>
      <w:tr w:rsidR="00F6408B" w:rsidRPr="00034AA6" w:rsidTr="00F23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08B" w:rsidRPr="002B501E" w:rsidRDefault="00F6408B" w:rsidP="002E5AB0">
            <w:pPr>
              <w:spacing w:before="40" w:after="40"/>
              <w:rPr>
                <w:b w:val="0"/>
              </w:rPr>
            </w:pPr>
            <w:r w:rsidRPr="002B501E">
              <w:t>M1-M2</w:t>
            </w:r>
          </w:p>
        </w:tc>
        <w:tc>
          <w:tcPr>
            <w:tcW w:w="10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08B" w:rsidRPr="00321FED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08B" w:rsidRPr="00321FED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08B" w:rsidRPr="00321FED" w:rsidRDefault="00F6408B" w:rsidP="002E5AB0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1FED">
              <w:t xml:space="preserve">≤ </w:t>
            </w:r>
            <w:r w:rsidRPr="00AB0F90">
              <w:t>4000</w:t>
            </w:r>
          </w:p>
        </w:tc>
      </w:tr>
      <w:tr w:rsidR="00F6408B" w:rsidRPr="00034AA6" w:rsidTr="002E5AB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408B" w:rsidRPr="002B501E" w:rsidRDefault="00F6408B" w:rsidP="002E5AB0">
            <w:pPr>
              <w:spacing w:before="40" w:after="40"/>
            </w:pPr>
          </w:p>
        </w:tc>
        <w:tc>
          <w:tcPr>
            <w:tcW w:w="108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408B" w:rsidRPr="00321FED" w:rsidRDefault="00F6408B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6408B" w:rsidRPr="00321FED" w:rsidRDefault="00F6408B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6408B" w:rsidRPr="00321FED" w:rsidRDefault="00F6408B" w:rsidP="002E5AB0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6408B" w:rsidRDefault="00F6408B" w:rsidP="0008078A">
      <w:pPr>
        <w:spacing w:line="240" w:lineRule="auto"/>
        <w:rPr>
          <w:rFonts w:ascii="Arial" w:hAnsi="Arial" w:cs="Arial"/>
          <w:sz w:val="18"/>
          <w:szCs w:val="18"/>
        </w:rPr>
      </w:pPr>
    </w:p>
    <w:sectPr w:rsidR="00F6408B" w:rsidSect="00DA323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AF844FD"/>
    <w:multiLevelType w:val="hybridMultilevel"/>
    <w:tmpl w:val="5BC02F82"/>
    <w:lvl w:ilvl="0" w:tplc="724660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1142BDE"/>
    <w:multiLevelType w:val="hybridMultilevel"/>
    <w:tmpl w:val="1D56A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90926"/>
    <w:multiLevelType w:val="multilevel"/>
    <w:tmpl w:val="E8BAE50A"/>
    <w:numStyleLink w:val="VariantaA-odrky"/>
  </w:abstractNum>
  <w:abstractNum w:abstractNumId="32" w15:restartNumberingAfterBreak="0">
    <w:nsid w:val="533902EA"/>
    <w:multiLevelType w:val="multilevel"/>
    <w:tmpl w:val="E8BAE50A"/>
    <w:numStyleLink w:val="VariantaA-odrky"/>
  </w:abstractNum>
  <w:abstractNum w:abstractNumId="33" w15:restartNumberingAfterBreak="0">
    <w:nsid w:val="571C11E2"/>
    <w:multiLevelType w:val="multilevel"/>
    <w:tmpl w:val="E8A48D7C"/>
    <w:numStyleLink w:val="VariantaA-sla"/>
  </w:abstractNum>
  <w:abstractNum w:abstractNumId="34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5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4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9"/>
  </w:num>
  <w:num w:numId="7">
    <w:abstractNumId w:val="7"/>
  </w:num>
  <w:num w:numId="8">
    <w:abstractNumId w:val="33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2"/>
  </w:num>
  <w:num w:numId="14">
    <w:abstractNumId w:val="4"/>
  </w:num>
  <w:num w:numId="15">
    <w:abstractNumId w:val="3"/>
  </w:num>
  <w:num w:numId="16">
    <w:abstractNumId w:val="29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31"/>
  </w:num>
  <w:num w:numId="31">
    <w:abstractNumId w:val="35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 w:numId="37">
    <w:abstractNumId w:val="30"/>
  </w:num>
  <w:num w:numId="38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4A"/>
    <w:rsid w:val="00015306"/>
    <w:rsid w:val="0002674B"/>
    <w:rsid w:val="0004162E"/>
    <w:rsid w:val="0004786B"/>
    <w:rsid w:val="00063405"/>
    <w:rsid w:val="0008078A"/>
    <w:rsid w:val="000809B9"/>
    <w:rsid w:val="00090B40"/>
    <w:rsid w:val="00095A0A"/>
    <w:rsid w:val="000B1B3D"/>
    <w:rsid w:val="000C4CAF"/>
    <w:rsid w:val="000E768A"/>
    <w:rsid w:val="000E79F4"/>
    <w:rsid w:val="00121485"/>
    <w:rsid w:val="0013577C"/>
    <w:rsid w:val="0018051B"/>
    <w:rsid w:val="00186AE2"/>
    <w:rsid w:val="001B1E4A"/>
    <w:rsid w:val="001D27C0"/>
    <w:rsid w:val="001E74C3"/>
    <w:rsid w:val="001F08FC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7641D"/>
    <w:rsid w:val="0039063C"/>
    <w:rsid w:val="003A46A8"/>
    <w:rsid w:val="003A51AA"/>
    <w:rsid w:val="003A5684"/>
    <w:rsid w:val="003B565A"/>
    <w:rsid w:val="003D00A1"/>
    <w:rsid w:val="00407C60"/>
    <w:rsid w:val="0041427F"/>
    <w:rsid w:val="004509E5"/>
    <w:rsid w:val="00480E74"/>
    <w:rsid w:val="00486FB9"/>
    <w:rsid w:val="004C212A"/>
    <w:rsid w:val="00500232"/>
    <w:rsid w:val="00504668"/>
    <w:rsid w:val="005455E1"/>
    <w:rsid w:val="005502BD"/>
    <w:rsid w:val="00556787"/>
    <w:rsid w:val="00561055"/>
    <w:rsid w:val="005C2560"/>
    <w:rsid w:val="005F7585"/>
    <w:rsid w:val="00605759"/>
    <w:rsid w:val="00650C6C"/>
    <w:rsid w:val="00652FE6"/>
    <w:rsid w:val="00667898"/>
    <w:rsid w:val="006729A1"/>
    <w:rsid w:val="006C1CB8"/>
    <w:rsid w:val="006D04EF"/>
    <w:rsid w:val="006E2FB0"/>
    <w:rsid w:val="007102D2"/>
    <w:rsid w:val="00713948"/>
    <w:rsid w:val="00753A27"/>
    <w:rsid w:val="0079342A"/>
    <w:rsid w:val="007A004A"/>
    <w:rsid w:val="007B4949"/>
    <w:rsid w:val="007F0BC6"/>
    <w:rsid w:val="00831374"/>
    <w:rsid w:val="00857580"/>
    <w:rsid w:val="00865238"/>
    <w:rsid w:val="0086528F"/>
    <w:rsid w:val="00866149"/>
    <w:rsid w:val="008667BF"/>
    <w:rsid w:val="00895645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52133"/>
    <w:rsid w:val="00A63D6B"/>
    <w:rsid w:val="00A82218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9138B"/>
    <w:rsid w:val="00B9753A"/>
    <w:rsid w:val="00BB479C"/>
    <w:rsid w:val="00BC4720"/>
    <w:rsid w:val="00BD75A2"/>
    <w:rsid w:val="00BF783E"/>
    <w:rsid w:val="00C2017A"/>
    <w:rsid w:val="00C2026B"/>
    <w:rsid w:val="00C20470"/>
    <w:rsid w:val="00C34B2F"/>
    <w:rsid w:val="00C4641B"/>
    <w:rsid w:val="00C6690E"/>
    <w:rsid w:val="00C703C5"/>
    <w:rsid w:val="00C75FA0"/>
    <w:rsid w:val="00C805F2"/>
    <w:rsid w:val="00C948AD"/>
    <w:rsid w:val="00CC5E40"/>
    <w:rsid w:val="00D1569F"/>
    <w:rsid w:val="00D20B1E"/>
    <w:rsid w:val="00D22462"/>
    <w:rsid w:val="00D230AC"/>
    <w:rsid w:val="00D32489"/>
    <w:rsid w:val="00D3349E"/>
    <w:rsid w:val="00D73CB8"/>
    <w:rsid w:val="00DA323A"/>
    <w:rsid w:val="00DA7591"/>
    <w:rsid w:val="00DB2EAE"/>
    <w:rsid w:val="00E32798"/>
    <w:rsid w:val="00E51C91"/>
    <w:rsid w:val="00E667C1"/>
    <w:rsid w:val="00EC3F88"/>
    <w:rsid w:val="00ED36D8"/>
    <w:rsid w:val="00EE6BD7"/>
    <w:rsid w:val="00F0689D"/>
    <w:rsid w:val="00F2342A"/>
    <w:rsid w:val="00F6408B"/>
    <w:rsid w:val="00F77B5A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92EFF-A220-410E-B40B-8D8C90F8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323A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78A"/>
    <w:rPr>
      <w:rFonts w:ascii="Segoe UI" w:hAnsi="Segoe UI" w:cs="Segoe UI"/>
      <w:color w:val="000000" w:themeColor="text1"/>
      <w:sz w:val="18"/>
      <w:szCs w:val="18"/>
    </w:rPr>
  </w:style>
  <w:style w:type="table" w:styleId="Mkatabulky">
    <w:name w:val="Table Grid"/>
    <w:basedOn w:val="Normlntabulka"/>
    <w:uiPriority w:val="39"/>
    <w:rsid w:val="00A8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Seznam bodů Char,dd_odrazky Char"/>
    <w:link w:val="Odstavecseseznamem"/>
    <w:uiPriority w:val="99"/>
    <w:locked/>
    <w:rsid w:val="00F6408B"/>
    <w:rPr>
      <w:color w:val="000000" w:themeColor="text1"/>
    </w:rPr>
  </w:style>
  <w:style w:type="table" w:styleId="Svtlseznamzvraznn3">
    <w:name w:val="Light List Accent 3"/>
    <w:basedOn w:val="Normlntabulka"/>
    <w:uiPriority w:val="61"/>
    <w:rsid w:val="00F6408B"/>
    <w:pPr>
      <w:spacing w:before="120" w:after="0" w:line="240" w:lineRule="auto"/>
      <w:ind w:left="34"/>
    </w:pPr>
    <w:tblPr>
      <w:tblStyleRowBandSize w:val="1"/>
      <w:tblStyleColBandSize w:val="1"/>
      <w:tblBorders>
        <w:top w:val="single" w:sz="8" w:space="0" w:color="0096D6" w:themeColor="accent3"/>
        <w:left w:val="single" w:sz="8" w:space="0" w:color="0096D6" w:themeColor="accent3"/>
        <w:bottom w:val="single" w:sz="8" w:space="0" w:color="0096D6" w:themeColor="accent3"/>
        <w:right w:val="single" w:sz="8" w:space="0" w:color="0096D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D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D6" w:themeColor="accent3"/>
          <w:left w:val="single" w:sz="8" w:space="0" w:color="0096D6" w:themeColor="accent3"/>
          <w:bottom w:val="single" w:sz="8" w:space="0" w:color="0096D6" w:themeColor="accent3"/>
          <w:right w:val="single" w:sz="8" w:space="0" w:color="0096D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D6" w:themeColor="accent3"/>
          <w:left w:val="single" w:sz="8" w:space="0" w:color="0096D6" w:themeColor="accent3"/>
          <w:bottom w:val="single" w:sz="8" w:space="0" w:color="0096D6" w:themeColor="accent3"/>
          <w:right w:val="single" w:sz="8" w:space="0" w:color="0096D6" w:themeColor="accent3"/>
        </w:tcBorders>
      </w:tcPr>
    </w:tblStylePr>
    <w:tblStylePr w:type="band1Horz">
      <w:tblPr/>
      <w:tcPr>
        <w:tcBorders>
          <w:top w:val="single" w:sz="8" w:space="0" w:color="0096D6" w:themeColor="accent3"/>
          <w:left w:val="single" w:sz="8" w:space="0" w:color="0096D6" w:themeColor="accent3"/>
          <w:bottom w:val="single" w:sz="8" w:space="0" w:color="0096D6" w:themeColor="accent3"/>
          <w:right w:val="single" w:sz="8" w:space="0" w:color="0096D6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0BF61-35BC-4C91-99B0-A0865356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25C8A04E</Template>
  <TotalTime>1</TotalTime>
  <Pages>1</Pages>
  <Words>87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>Ministerstvo průmyslu a obchodu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Dulavová Regina</dc:creator>
  <cp:keywords/>
  <dc:description/>
  <cp:lastModifiedBy>Trechová Jana</cp:lastModifiedBy>
  <cp:revision>2</cp:revision>
  <cp:lastPrinted>2017-03-08T10:35:00Z</cp:lastPrinted>
  <dcterms:created xsi:type="dcterms:W3CDTF">2019-12-18T09:23:00Z</dcterms:created>
  <dcterms:modified xsi:type="dcterms:W3CDTF">2019-12-18T09:23:00Z</dcterms:modified>
</cp:coreProperties>
</file>