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22836" w14:textId="77777777" w:rsidR="00A81EAC" w:rsidRPr="00BE318D" w:rsidRDefault="00A81EAC" w:rsidP="00A81EA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</w:p>
    <w:p w14:paraId="381D71AA" w14:textId="6DC5ABC7" w:rsidR="00A81EAC" w:rsidRPr="00A81EAC" w:rsidRDefault="00A81EAC" w:rsidP="00A81EAC">
      <w:pPr>
        <w:spacing w:before="0"/>
        <w:jc w:val="center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Příloha</w:t>
      </w:r>
      <w:r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 xml:space="preserve"> č.1 </w:t>
      </w:r>
      <w:r w:rsidRPr="00A81EAC">
        <w:rPr>
          <w:rFonts w:asciiTheme="minorHAnsi" w:eastAsia="SimSun" w:hAnsiTheme="minorHAnsi" w:cstheme="minorHAnsi"/>
          <w:b/>
          <w:color w:val="4F81BD" w:themeColor="accent1"/>
          <w:sz w:val="24"/>
          <w:lang w:eastAsia="zh-CN"/>
        </w:rPr>
        <w:t>Podrobná osnova, harmonogram a popis realizace akce, kalkulace výdajů realizace akce.</w:t>
      </w:r>
    </w:p>
    <w:p w14:paraId="6740459A" w14:textId="2E0C4293" w:rsidR="003B632B" w:rsidRPr="00BE318D" w:rsidRDefault="003B632B" w:rsidP="00AD657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Výzva č.</w:t>
      </w:r>
      <w:r w:rsidR="001C2E40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EFEKT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</w:t>
      </w:r>
      <w:r w:rsidR="00AD657C">
        <w:rPr>
          <w:rFonts w:asciiTheme="minorHAnsi" w:eastAsia="SimSun" w:hAnsiTheme="minorHAnsi" w:cstheme="minorHAnsi"/>
          <w:i w:val="0"/>
          <w:sz w:val="24"/>
          <w:lang w:eastAsia="zh-CN"/>
        </w:rPr>
        <w:t>2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 w:rsidR="00A81EAC">
        <w:rPr>
          <w:rFonts w:asciiTheme="minorHAnsi" w:eastAsia="SimSun" w:hAnsiTheme="minorHAnsi" w:cstheme="minorHAnsi"/>
          <w:i w:val="0"/>
          <w:sz w:val="24"/>
          <w:lang w:eastAsia="zh-CN"/>
        </w:rPr>
        <w:t>4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Zavedení systému hospodaření s energií v podobě energetického managementu</w:t>
      </w:r>
      <w:r w:rsidR="00A81EAC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(EM)</w:t>
      </w:r>
    </w:p>
    <w:p w14:paraId="4DB5E0B5" w14:textId="77777777" w:rsidR="00AD657C" w:rsidRDefault="00AD657C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</w:p>
    <w:p w14:paraId="557A4F1A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50397FF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48F03486" w14:textId="77777777"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14:paraId="421BDF2F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14:paraId="424DD422" w14:textId="77777777"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14:paraId="3ECFEFD2" w14:textId="77777777" w:rsidR="00530C5A" w:rsidRDefault="00530C5A" w:rsidP="003B632B">
      <w:pPr>
        <w:pStyle w:val="Podnadpis"/>
        <w:rPr>
          <w:rFonts w:eastAsia="SimSun" w:cstheme="minorHAnsi"/>
          <w:b/>
          <w:lang w:eastAsia="zh-CN"/>
        </w:rPr>
      </w:pPr>
      <w:r w:rsidRPr="003B632B">
        <w:rPr>
          <w:rFonts w:eastAsia="SimSun" w:cstheme="minorHAnsi"/>
          <w:b/>
          <w:lang w:eastAsia="zh-CN"/>
        </w:rPr>
        <w:t>Charakteristika předmětu podpory</w:t>
      </w:r>
    </w:p>
    <w:p w14:paraId="4A303277" w14:textId="77777777" w:rsidR="003C429A" w:rsidRPr="003C429A" w:rsidRDefault="003C429A" w:rsidP="00E7634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(splněno </w:t>
      </w:r>
      <w:r w:rsidRPr="00257768">
        <w:rPr>
          <w:rFonts w:eastAsia="SimSun"/>
          <w:b/>
          <w:lang w:eastAsia="zh-CN"/>
        </w:rPr>
        <w:t>Před</w:t>
      </w:r>
      <w:r>
        <w:rPr>
          <w:rFonts w:eastAsia="SimSun"/>
          <w:lang w:eastAsia="zh-CN"/>
        </w:rPr>
        <w:t xml:space="preserve"> poskytnutí podpory, bude splněno </w:t>
      </w:r>
      <w:r w:rsidRPr="00257768">
        <w:rPr>
          <w:rFonts w:eastAsia="SimSun"/>
          <w:b/>
          <w:lang w:eastAsia="zh-CN"/>
        </w:rPr>
        <w:t>Po</w:t>
      </w:r>
      <w:r>
        <w:rPr>
          <w:rFonts w:eastAsia="SimSun"/>
          <w:lang w:eastAsia="zh-CN"/>
        </w:rPr>
        <w:t xml:space="preserve"> zavedení </w:t>
      </w:r>
      <w:proofErr w:type="spellStart"/>
      <w:r>
        <w:rPr>
          <w:rFonts w:eastAsia="SimSun"/>
          <w:lang w:eastAsia="zh-CN"/>
        </w:rPr>
        <w:t>Eng</w:t>
      </w:r>
      <w:proofErr w:type="spellEnd"/>
      <w:r>
        <w:rPr>
          <w:rFonts w:eastAsia="SimSun"/>
          <w:lang w:eastAsia="zh-CN"/>
        </w:rPr>
        <w:t xml:space="preserve">. </w:t>
      </w:r>
      <w:proofErr w:type="spellStart"/>
      <w:r>
        <w:rPr>
          <w:rFonts w:eastAsia="SimSun"/>
          <w:lang w:eastAsia="zh-CN"/>
        </w:rPr>
        <w:t>mng</w:t>
      </w:r>
      <w:proofErr w:type="spellEnd"/>
      <w:r>
        <w:rPr>
          <w:rFonts w:eastAsia="SimSun"/>
          <w:lang w:eastAsia="zh-CN"/>
        </w:rPr>
        <w:t>.)</w:t>
      </w:r>
    </w:p>
    <w:p w14:paraId="360CDDA4" w14:textId="77777777" w:rsidR="00530C5A" w:rsidRPr="00D270B9" w:rsidRDefault="00530C5A" w:rsidP="00A467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5BBB15E7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269FB153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Energetická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5762815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908A55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36AB3A6A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34413F6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Je formalizována. Existuje dokument, který stanovuje cíle a zásady hospodaření s energií v objektech v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 o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dotac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5BEA46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Import_10"/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DB6BE3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413ED83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61ECBB77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Určuje hranice systému energetického managementu. Existuje soupis budov a dalších zařízení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1E09E98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31094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01C5917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2FA9360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Obsahuje závazek ke zvyšování energetické účinnosti. Je stanovena velikost dosažitelných úspor.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1F47CFB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B6B580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992BAA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928459" w14:textId="77777777"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Stanovuje osobu/y odpovědné za přípravu, realizaci a kontrolu energetické politiky a součinnost jednotlivých organizací.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1EC1EA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1A5FD59D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080DA5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3D108C76" w14:textId="77777777" w:rsidR="003C429A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schválená 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odpovědným orgánem. </w:t>
            </w:r>
          </w:p>
          <w:p w14:paraId="3EE9703F" w14:textId="77777777" w:rsidR="00DE394F" w:rsidRPr="003B632B" w:rsidRDefault="003C429A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(r</w:t>
            </w:r>
            <w:r w:rsidR="00DE394F"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adou kraje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radou města, radou obce, vedením společnosti)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C83F18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0CD4F32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817517D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4A45E84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Plánování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76ED5C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0AF585B6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5B28CE3D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19DEEFF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známá alespoň roční spotřeba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minulá a současná.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22E6642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B9D4339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023F1ED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77CEB60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Jsou známy alespoň roční náklady na spotřebu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minulé a současné.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5EAD5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12C0EC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B26C9B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A8FDDD3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sledována data pro jednotlivé budovy umožňující kontrolu plnění legislativních požadavků (podlahová plocha, energetická náročnost kWh/m2, realizovaná energeticky úsporná opatření atd.).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0C3DC3D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88E037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3ACCE9E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1525C7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určeny priority a cíle ve zv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yšování energetické účinnosti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(např. jsou identifikovány budovy s významným potenciálem ke snížení spotřeby energie).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8573B40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4588FF0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35403EA9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077F4EC8" w14:textId="77777777"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Existuje odhad spotřeby energie a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nákladů pro následující období 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</w:t>
            </w:r>
            <w:proofErr w:type="gramStart"/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proofErr w:type="gramEnd"/>
            <w:r w:rsidR="00872449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1–3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roky).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9FDF7CB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F17F5DE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1DA2820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7CB09A47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navržen program zvýšení energetické účinnosti pro následující období včetně cílových hodnot, opatření a potřebných zdrojů.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1E1BA189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510D578" w14:textId="77777777"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9420AB2" w14:textId="290C44FA" w:rsidR="003B632B" w:rsidRDefault="003B632B"/>
    <w:tbl>
      <w:tblPr>
        <w:tblStyle w:val="Tabulkasmkou4zvraznn1"/>
        <w:tblW w:w="9067" w:type="dxa"/>
        <w:tblLook w:val="01E0" w:firstRow="1" w:lastRow="1" w:firstColumn="1" w:lastColumn="1" w:noHBand="0" w:noVBand="0"/>
      </w:tblPr>
      <w:tblGrid>
        <w:gridCol w:w="6848"/>
        <w:gridCol w:w="1085"/>
        <w:gridCol w:w="1134"/>
      </w:tblGrid>
      <w:tr w:rsidR="00DE394F" w:rsidRPr="00D270B9" w14:paraId="2B0FA64A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14:paraId="75A13BE8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Implementace a provoz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</w:tcPr>
          <w:p w14:paraId="45842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</w:tcPr>
          <w:p w14:paraId="7AC678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14:paraId="5B2CA5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126B3609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vytvořen systematický přístup ke sledování a vyhodnocování nezbytných dat a informací pro energetické řízení. Je stanovena četnost a úroveň podrobnosti sběru dat o spotřebě energie, nákladech a faktorech s významným vlivem na spotřebu energie.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36049FE2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A7665C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F7D0E9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ADD5BEE" w14:textId="77777777"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Způsob sledování a vyhodnocování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umožňuje podávání zpráv o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výsledcích energetického managementu pro různé úrovně řízení.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91C9120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7F8666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2F940DC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BA50E19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stanovena osoba / odbor odpovědný za údržbu a rozvoj systému sledování a vyhodnocování dat.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761A8FB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74099B3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61FF9BFA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DE271AC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 politice, cílech a výsledcích energetického managementu jsou v pravidelných intervalech informovány odpovědné osoby.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32FCB85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6B9F86B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7A17E39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260FB7F0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Provozovatelé budov v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(odpovědné osoby) mají stanovenou odpovědnost a úlohy v plnění požadavků systému managementu hospodaření s energií.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4103E2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3E2DB224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1F1ABD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14:paraId="01833A3B" w14:textId="77777777"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Kontrola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4F81BD" w:themeFill="accent1"/>
          </w:tcPr>
          <w:p w14:paraId="225D8E3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4F81BD" w:themeFill="accent1"/>
          </w:tcPr>
          <w:p w14:paraId="7A2601AA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14:paraId="4A02282C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5FEE28AB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 stanovených intervalech odpovědný orgán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skutečnou spotřebu energie proti očekávané spotřebě, vytváří záznam o nepříznivých odchylkách včetně možných příčin.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4E9B119F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2DFFD103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14:paraId="534CF98D" w14:textId="77777777" w:rsidTr="004A480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14:paraId="4FCBEFC8" w14:textId="77777777"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Odpovědný orgán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a přijímá nápravná opatření v případě odchylek od předpokládaného vývoje a stanovených cílů.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85" w:type="dxa"/>
            <w:shd w:val="clear" w:color="auto" w:fill="FFFFFF" w:themeFill="background1"/>
          </w:tcPr>
          <w:p w14:paraId="5DBAB6A7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34" w:type="dxa"/>
            <w:shd w:val="clear" w:color="auto" w:fill="FFFFFF" w:themeFill="background1"/>
          </w:tcPr>
          <w:p w14:paraId="5EFE0D31" w14:textId="77777777"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</w:r>
            <w:r w:rsidR="001C2E4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4B0E6D84" w14:textId="77777777" w:rsidR="00DE394F" w:rsidRPr="00D270B9" w:rsidRDefault="00DE394F" w:rsidP="00DE394F">
      <w:p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038C2BE3" w14:textId="77777777" w:rsidR="00151F4F" w:rsidRPr="003B632B" w:rsidRDefault="00530C5A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Popis realizace akce a</w:t>
      </w:r>
      <w:r w:rsidR="007F6907" w:rsidRPr="003B632B">
        <w:rPr>
          <w:rFonts w:eastAsia="SimSun"/>
          <w:b/>
          <w:lang w:eastAsia="zh-CN"/>
        </w:rPr>
        <w:t xml:space="preserve"> základních přínosů realizace akce</w:t>
      </w:r>
    </w:p>
    <w:tbl>
      <w:tblPr>
        <w:tblStyle w:val="Mkatabulky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51F4F" w14:paraId="420F4505" w14:textId="77777777" w:rsidTr="004A4801">
        <w:trPr>
          <w:trHeight w:val="6150"/>
        </w:trPr>
        <w:tc>
          <w:tcPr>
            <w:tcW w:w="905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BF5AA89" w14:textId="77777777" w:rsidR="00151F4F" w:rsidRDefault="00151F4F" w:rsidP="003B632B">
            <w:pPr>
              <w:pStyle w:val="Podnadpis"/>
              <w:rPr>
                <w:rFonts w:eastAsia="SimSun"/>
                <w:b/>
                <w:lang w:eastAsia="zh-CN"/>
              </w:rPr>
            </w:pPr>
          </w:p>
          <w:p w14:paraId="7CA5932F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568EA05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6A8FF480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653890D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2D83079B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00852543" w14:textId="77777777" w:rsidR="00A81EAC" w:rsidRDefault="00A81EAC" w:rsidP="00A81EAC">
            <w:pPr>
              <w:rPr>
                <w:rFonts w:eastAsia="SimSun"/>
                <w:lang w:eastAsia="zh-CN"/>
              </w:rPr>
            </w:pPr>
          </w:p>
          <w:p w14:paraId="337C4928" w14:textId="16C78D51" w:rsidR="00A81EAC" w:rsidRPr="00A81EAC" w:rsidRDefault="00A81EAC" w:rsidP="00A81EAC">
            <w:pPr>
              <w:rPr>
                <w:rFonts w:eastAsia="SimSun"/>
                <w:lang w:eastAsia="zh-CN"/>
              </w:rPr>
            </w:pPr>
          </w:p>
        </w:tc>
      </w:tr>
    </w:tbl>
    <w:p w14:paraId="5ED7A137" w14:textId="2DDB9EAC" w:rsidR="00A81EAC" w:rsidRDefault="00A81EAC" w:rsidP="003B632B">
      <w:pPr>
        <w:pStyle w:val="Podnadpis"/>
        <w:rPr>
          <w:rFonts w:eastAsia="SimSun"/>
          <w:b/>
          <w:lang w:eastAsia="zh-CN"/>
        </w:rPr>
      </w:pPr>
    </w:p>
    <w:p w14:paraId="5D62F0BE" w14:textId="77777777" w:rsidR="00A81EAC" w:rsidRDefault="00A81EAC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eastAsia="SimSun"/>
          <w:b/>
          <w:lang w:eastAsia="zh-CN"/>
        </w:rPr>
        <w:br w:type="page"/>
      </w:r>
    </w:p>
    <w:p w14:paraId="77AFC9BF" w14:textId="77777777" w:rsidR="00530C5A" w:rsidRPr="003B632B" w:rsidRDefault="00530C5A" w:rsidP="003B632B">
      <w:pPr>
        <w:pStyle w:val="Podnadpis"/>
        <w:rPr>
          <w:rFonts w:eastAsia="SimSun"/>
          <w:b/>
          <w:lang w:eastAsia="zh-CN"/>
        </w:rPr>
      </w:pPr>
    </w:p>
    <w:p w14:paraId="11509100" w14:textId="77777777" w:rsidR="005227BC" w:rsidRPr="00D270B9" w:rsidRDefault="005227BC" w:rsidP="005227BC">
      <w:pPr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Harmonogram projektu</w:t>
      </w:r>
    </w:p>
    <w:p w14:paraId="5AD7748E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1980"/>
        <w:gridCol w:w="7087"/>
      </w:tblGrid>
      <w:tr w:rsidR="005227BC" w:rsidRPr="00D270B9" w14:paraId="10336454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  <w:hideMark/>
          </w:tcPr>
          <w:p w14:paraId="169F5756" w14:textId="77777777" w:rsidR="005227BC" w:rsidRPr="00D270B9" w:rsidRDefault="005227B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Termín</w:t>
            </w: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  <w:hideMark/>
          </w:tcPr>
          <w:p w14:paraId="79E6395B" w14:textId="77777777" w:rsidR="005227BC" w:rsidRPr="00D270B9" w:rsidRDefault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Aktivita</w:t>
            </w:r>
          </w:p>
        </w:tc>
      </w:tr>
      <w:tr w:rsidR="005227BC" w:rsidRPr="00D270B9" w14:paraId="3A59BD8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E9C9F31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7993E8DF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DAF598D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FC9C4E2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A92D2D8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515B10D6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1B0B28BA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16262B62" w14:textId="77777777"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6C99DF0" w14:textId="77777777" w:rsidTr="004A4801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0" w:type="dxa"/>
            <w:tcBorders>
              <w:right w:val="single" w:sz="4" w:space="0" w:color="548DD4" w:themeColor="text2" w:themeTint="99"/>
            </w:tcBorders>
          </w:tcPr>
          <w:p w14:paraId="2DA1D176" w14:textId="77777777"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87" w:type="dxa"/>
            <w:tcBorders>
              <w:left w:val="single" w:sz="4" w:space="0" w:color="548DD4" w:themeColor="text2" w:themeTint="99"/>
            </w:tcBorders>
          </w:tcPr>
          <w:p w14:paraId="33ED6F0A" w14:textId="77777777"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FBCC8B7" w14:textId="77777777" w:rsidR="005227BC" w:rsidRPr="003B632B" w:rsidRDefault="003B632B" w:rsidP="005227BC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</w:t>
      </w:r>
      <w:r w:rsidR="005227BC" w:rsidRPr="003B632B">
        <w:rPr>
          <w:rFonts w:asciiTheme="minorHAnsi" w:hAnsiTheme="minorHAnsi" w:cstheme="minorHAnsi"/>
          <w:szCs w:val="22"/>
        </w:rPr>
        <w:t>Podle potřeby lze řádky přidat</w:t>
      </w:r>
      <w:r w:rsidR="00BE318D">
        <w:rPr>
          <w:rFonts w:asciiTheme="minorHAnsi" w:hAnsiTheme="minorHAnsi" w:cstheme="minorHAnsi"/>
          <w:szCs w:val="22"/>
        </w:rPr>
        <w:t>/odebrat.</w:t>
      </w:r>
    </w:p>
    <w:p w14:paraId="386D0E17" w14:textId="77777777" w:rsidR="005227BC" w:rsidRPr="00D270B9" w:rsidRDefault="005227BC" w:rsidP="005227BC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4AC25AB4" w14:textId="77777777" w:rsidR="005227BC" w:rsidRPr="003B632B" w:rsidRDefault="005227BC" w:rsidP="005227BC">
      <w:pPr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Rozpočet</w:t>
      </w:r>
    </w:p>
    <w:p w14:paraId="1D1E76C5" w14:textId="77777777"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9067" w:type="dxa"/>
        <w:tblLook w:val="04A0" w:firstRow="1" w:lastRow="0" w:firstColumn="1" w:lastColumn="0" w:noHBand="0" w:noVBand="1"/>
      </w:tblPr>
      <w:tblGrid>
        <w:gridCol w:w="3823"/>
        <w:gridCol w:w="2693"/>
        <w:gridCol w:w="2551"/>
      </w:tblGrid>
      <w:tr w:rsidR="005227BC" w:rsidRPr="00D270B9" w14:paraId="7B7772A5" w14:textId="77777777" w:rsidTr="004A4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  <w:hideMark/>
          </w:tcPr>
          <w:p w14:paraId="34BF331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  <w:hideMark/>
          </w:tcPr>
          <w:p w14:paraId="2616E24D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Výdaje 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  <w:hideMark/>
          </w:tcPr>
          <w:p w14:paraId="56F4769E" w14:textId="77777777"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 xml:space="preserve"> včetně DPH</w:t>
            </w:r>
          </w:p>
        </w:tc>
      </w:tr>
      <w:tr w:rsidR="005227BC" w:rsidRPr="00D270B9" w14:paraId="05668172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0762FA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41101D4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23FD1F6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6ACB55C0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88092E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791AE39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AD57A8C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8C3F9A8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15A5A18F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0E33B9B4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167DE31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F0499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14D859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260B9AE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64137C0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2FAF7B4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5E7A86B9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D8F604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06DE51B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4BB322E7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60FD8563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8F30E5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1F7AF91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0B882FB1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324EC432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12C9888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588899FC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E0D1451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029A564C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75ED4F8A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2C11483D" w14:textId="77777777"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2713C99E" w14:textId="77777777" w:rsidTr="004A48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tcBorders>
              <w:right w:val="single" w:sz="4" w:space="0" w:color="548DD4" w:themeColor="text2" w:themeTint="99"/>
            </w:tcBorders>
          </w:tcPr>
          <w:p w14:paraId="46D13E31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548DD4" w:themeColor="text2" w:themeTint="99"/>
              <w:right w:val="single" w:sz="4" w:space="0" w:color="548DD4" w:themeColor="text2" w:themeTint="99"/>
            </w:tcBorders>
          </w:tcPr>
          <w:p w14:paraId="644BC4AD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49C509BF" w14:textId="77777777"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14:paraId="3CBBD223" w14:textId="77777777" w:rsidTr="004A48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shd w:val="clear" w:color="auto" w:fill="4F81BD" w:themeFill="accent1"/>
          </w:tcPr>
          <w:p w14:paraId="3D2A7516" w14:textId="77777777"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CELKEM</w:t>
            </w:r>
          </w:p>
        </w:tc>
        <w:tc>
          <w:tcPr>
            <w:tcW w:w="2693" w:type="dxa"/>
            <w:tcBorders>
              <w:right w:val="single" w:sz="4" w:space="0" w:color="548DD4" w:themeColor="text2" w:themeTint="99"/>
            </w:tcBorders>
          </w:tcPr>
          <w:p w14:paraId="20DA99CC" w14:textId="77777777" w:rsidR="005227BC" w:rsidRPr="00151F4F" w:rsidRDefault="00151F4F" w:rsidP="00151F4F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mallCaps/>
                <w:sz w:val="22"/>
                <w:szCs w:val="22"/>
              </w:rPr>
              <w:t>Kč</w:t>
            </w:r>
          </w:p>
        </w:tc>
        <w:tc>
          <w:tcPr>
            <w:tcW w:w="2551" w:type="dxa"/>
            <w:tcBorders>
              <w:left w:val="single" w:sz="4" w:space="0" w:color="548DD4" w:themeColor="text2" w:themeTint="99"/>
            </w:tcBorders>
          </w:tcPr>
          <w:p w14:paraId="7D4AE18D" w14:textId="77777777" w:rsidR="005227BC" w:rsidRPr="00151F4F" w:rsidRDefault="00151F4F" w:rsidP="00151F4F">
            <w:pPr>
              <w:pStyle w:val="Odstavecsesezname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14:paraId="0C79628F" w14:textId="39AE9E46" w:rsidR="005227BC" w:rsidRDefault="00BE318D" w:rsidP="00530C5A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14:paraId="1EA3FBDF" w14:textId="77777777" w:rsidR="00867778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</w:p>
    <w:p w14:paraId="7DD78D48" w14:textId="5B4FC777" w:rsidR="00867778" w:rsidRPr="00F951C0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F951C0">
        <w:t>Z poskytnuté dotace lze hradit:</w:t>
      </w:r>
    </w:p>
    <w:p w14:paraId="5153FE6A" w14:textId="77777777" w:rsidR="00867778" w:rsidRPr="00F951C0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 w:rsidRPr="00F951C0">
        <w:t>výdaje na tvorbu základních, normou</w:t>
      </w:r>
      <w:r>
        <w:t xml:space="preserve"> ISO 50001</w:t>
      </w:r>
      <w:r w:rsidRPr="00F951C0">
        <w:t xml:space="preserve"> vyžadovaných dokumentů;</w:t>
      </w:r>
    </w:p>
    <w:p w14:paraId="1E53FAB5" w14:textId="77777777" w:rsidR="00867778" w:rsidRPr="00F951C0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 w:rsidRPr="00F951C0">
        <w:t>výdaje na definici procesů, odpovědnosti, toků informací apod.;</w:t>
      </w:r>
    </w:p>
    <w:p w14:paraId="16C5AF33" w14:textId="77777777" w:rsidR="00867778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 w:rsidRPr="00F951C0">
        <w:t xml:space="preserve">výdaje na přípravu a zpracování systému pro monitorování a vyhodnocování spotřeby energie (SW) do výše </w:t>
      </w:r>
      <w:r>
        <w:t>59</w:t>
      </w:r>
      <w:r w:rsidRPr="00F951C0">
        <w:t xml:space="preserve"> </w:t>
      </w:r>
      <w:r>
        <w:t>999</w:t>
      </w:r>
      <w:r w:rsidRPr="00F951C0">
        <w:t xml:space="preserve"> Kč</w:t>
      </w:r>
      <w:r>
        <w:t>;</w:t>
      </w:r>
    </w:p>
    <w:p w14:paraId="38DEE8E8" w14:textId="77777777" w:rsidR="00867778" w:rsidRPr="00F951C0" w:rsidRDefault="00867778" w:rsidP="00867778">
      <w:pPr>
        <w:pStyle w:val="Odstavecseseznamem"/>
        <w:numPr>
          <w:ilvl w:val="0"/>
          <w:numId w:val="7"/>
        </w:numPr>
        <w:overflowPunct w:val="0"/>
        <w:autoSpaceDE w:val="0"/>
        <w:autoSpaceDN w:val="0"/>
        <w:adjustRightInd w:val="0"/>
        <w:spacing w:before="0" w:after="160" w:line="259" w:lineRule="auto"/>
        <w:ind w:left="464" w:hanging="284"/>
        <w:jc w:val="both"/>
        <w:textAlignment w:val="baseline"/>
      </w:pPr>
      <w:r>
        <w:t>výdaje na certifikaci ISO 50001;</w:t>
      </w:r>
    </w:p>
    <w:p w14:paraId="5A99DAA8" w14:textId="77777777" w:rsidR="00867778" w:rsidRDefault="00867778" w:rsidP="00867778">
      <w:pPr>
        <w:rPr>
          <w:rFonts w:cstheme="minorHAnsi"/>
          <w:b/>
        </w:rPr>
      </w:pPr>
      <w:r w:rsidRPr="005316EC">
        <w:rPr>
          <w:rFonts w:cstheme="minorHAnsi"/>
          <w:b/>
        </w:rPr>
        <w:t xml:space="preserve">Upozornění: DPH </w:t>
      </w:r>
      <w:r w:rsidRPr="005316EC">
        <w:rPr>
          <w:rFonts w:cstheme="minorHAnsi"/>
          <w:b/>
          <w:u w:val="single"/>
        </w:rPr>
        <w:t>není</w:t>
      </w:r>
      <w:r w:rsidRPr="005316EC">
        <w:rPr>
          <w:rFonts w:cstheme="minorHAnsi"/>
          <w:b/>
        </w:rPr>
        <w:t xml:space="preserve"> </w:t>
      </w:r>
      <w:r>
        <w:rPr>
          <w:rFonts w:cstheme="minorHAnsi"/>
          <w:b/>
        </w:rPr>
        <w:t>způsobilým výdajem</w:t>
      </w:r>
      <w:r w:rsidRPr="005316EC">
        <w:rPr>
          <w:rFonts w:cstheme="minorHAnsi"/>
          <w:b/>
        </w:rPr>
        <w:t>.</w:t>
      </w:r>
    </w:p>
    <w:p w14:paraId="7AFAAD4E" w14:textId="1402531C" w:rsidR="00867778" w:rsidRDefault="00867778" w:rsidP="00530C5A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14:paraId="383B1C62" w14:textId="4D9FAB08" w:rsidR="00867778" w:rsidRPr="00867778" w:rsidRDefault="00867778" w:rsidP="00867778">
      <w:pPr>
        <w:overflowPunct w:val="0"/>
        <w:autoSpaceDE w:val="0"/>
        <w:autoSpaceDN w:val="0"/>
        <w:adjustRightInd w:val="0"/>
        <w:spacing w:before="60" w:line="360" w:lineRule="auto"/>
        <w:jc w:val="both"/>
      </w:pPr>
      <w:r w:rsidRPr="00867778">
        <w:t>Jméno / funkce / podpis</w:t>
      </w:r>
    </w:p>
    <w:sectPr w:rsidR="00867778" w:rsidRPr="00867778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07A78" w14:textId="77777777" w:rsidR="0026745F" w:rsidRDefault="0026745F">
      <w:r>
        <w:separator/>
      </w:r>
    </w:p>
  </w:endnote>
  <w:endnote w:type="continuationSeparator" w:id="0">
    <w:p w14:paraId="5A4F150E" w14:textId="77777777"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179900"/>
      <w:docPartObj>
        <w:docPartGallery w:val="Page Numbers (Bottom of Page)"/>
        <w:docPartUnique/>
      </w:docPartObj>
    </w:sdtPr>
    <w:sdtEndPr/>
    <w:sdtContent>
      <w:p w14:paraId="1C81C404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498114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B342" w14:textId="77777777" w:rsidR="0026745F" w:rsidRDefault="0026745F">
      <w:r>
        <w:separator/>
      </w:r>
    </w:p>
  </w:footnote>
  <w:footnote w:type="continuationSeparator" w:id="0">
    <w:p w14:paraId="4C951860" w14:textId="77777777" w:rsidR="0026745F" w:rsidRDefault="002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26C1C" w14:textId="49210441" w:rsidR="00A81EAC" w:rsidRDefault="001C2E40">
    <w:pPr>
      <w:pStyle w:val="Zhlav"/>
    </w:pPr>
    <w:r w:rsidRPr="001C2E40">
      <w:drawing>
        <wp:anchor distT="0" distB="0" distL="114300" distR="114300" simplePos="0" relativeHeight="251660288" behindDoc="1" locked="0" layoutInCell="1" allowOverlap="1" wp14:anchorId="79354694" wp14:editId="606DD226">
          <wp:simplePos x="0" y="0"/>
          <wp:positionH relativeFrom="margin">
            <wp:posOffset>2047875</wp:posOffset>
          </wp:positionH>
          <wp:positionV relativeFrom="paragraph">
            <wp:posOffset>-264795</wp:posOffset>
          </wp:positionV>
          <wp:extent cx="542925" cy="379095"/>
          <wp:effectExtent l="0" t="0" r="9525" b="1905"/>
          <wp:wrapTight wrapText="bothSides">
            <wp:wrapPolygon edited="0">
              <wp:start x="0" y="0"/>
              <wp:lineTo x="0" y="18452"/>
              <wp:lineTo x="758" y="20623"/>
              <wp:lineTo x="21221" y="20623"/>
              <wp:lineTo x="21221" y="17367"/>
              <wp:lineTo x="1364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E40">
      <w:drawing>
        <wp:anchor distT="0" distB="0" distL="114300" distR="114300" simplePos="0" relativeHeight="251659264" behindDoc="1" locked="0" layoutInCell="1" allowOverlap="1" wp14:anchorId="04A25321" wp14:editId="2168901E">
          <wp:simplePos x="0" y="0"/>
          <wp:positionH relativeFrom="margin">
            <wp:posOffset>2751455</wp:posOffset>
          </wp:positionH>
          <wp:positionV relativeFrom="paragraph">
            <wp:posOffset>-334010</wp:posOffset>
          </wp:positionV>
          <wp:extent cx="940435" cy="504825"/>
          <wp:effectExtent l="0" t="0" r="0" b="9525"/>
          <wp:wrapTight wrapText="bothSides">
            <wp:wrapPolygon edited="0">
              <wp:start x="0" y="0"/>
              <wp:lineTo x="0" y="21192"/>
              <wp:lineTo x="21002" y="21192"/>
              <wp:lineTo x="21002" y="0"/>
              <wp:lineTo x="0" y="0"/>
            </wp:wrapPolygon>
          </wp:wrapTight>
          <wp:docPr id="3" name="Obrázek 3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86AE7"/>
    <w:multiLevelType w:val="hybridMultilevel"/>
    <w:tmpl w:val="BA54C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0AC5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C2E40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57768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B71B3"/>
    <w:rsid w:val="003C429A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801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1EFE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67778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1EAC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D65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14FA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634F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A3801BD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aliases w:val="Nad,Odstavec cíl se seznamem,Odstavec se seznamem5,Seznam bodů,dd_odrazky,Odstavec_muj,Odstavec se seznamem1,_Odstavec se seznamem,Seznam - odrážky,Conclusion de partie,Fiche List Paragraph,List Paragraph (Czech Tourism),Název grafu"/>
    <w:basedOn w:val="Normln"/>
    <w:link w:val="OdstavecseseznamemChar"/>
    <w:uiPriority w:val="35"/>
    <w:qFormat/>
    <w:rsid w:val="00151F4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C429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C429A"/>
    <w:rPr>
      <w:rFonts w:ascii="Segoe UI" w:hAnsi="Segoe UI" w:cs="Segoe UI"/>
      <w:sz w:val="18"/>
      <w:szCs w:val="18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Odstavec_muj Char,Odstavec se seznamem1 Char,_Odstavec se seznamem Char,Seznam - odrážky Char,Conclusion de partie Char"/>
    <w:link w:val="Odstavecseseznamem"/>
    <w:uiPriority w:val="35"/>
    <w:qFormat/>
    <w:locked/>
    <w:rsid w:val="00867778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503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4276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8</cp:revision>
  <cp:lastPrinted>2011-11-29T14:49:00Z</cp:lastPrinted>
  <dcterms:created xsi:type="dcterms:W3CDTF">2022-03-24T08:40:00Z</dcterms:created>
  <dcterms:modified xsi:type="dcterms:W3CDTF">2024-02-14T10:02:00Z</dcterms:modified>
</cp:coreProperties>
</file>