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0E5" w:rsidRPr="00897635" w:rsidRDefault="000460E5" w:rsidP="000460E5">
      <w:pPr>
        <w:jc w:val="center"/>
        <w:rPr>
          <w:rFonts w:cs="Arial"/>
          <w:b/>
          <w:sz w:val="36"/>
        </w:rPr>
      </w:pPr>
      <w:r w:rsidRPr="00897635">
        <w:rPr>
          <w:rFonts w:cs="Arial"/>
          <w:b/>
          <w:sz w:val="36"/>
        </w:rPr>
        <w:t xml:space="preserve">     PRŮBĚŽNÁ / ZÁVĚREČNÁ ZPRÁVA *</w:t>
      </w:r>
    </w:p>
    <w:p w:rsidR="000460E5" w:rsidRPr="00897635" w:rsidRDefault="000460E5" w:rsidP="000460E5">
      <w:pPr>
        <w:spacing w:line="240" w:lineRule="auto"/>
        <w:rPr>
          <w:rFonts w:cs="Arial"/>
        </w:rPr>
      </w:pPr>
    </w:p>
    <w:p w:rsidR="000460E5" w:rsidRPr="00897635" w:rsidRDefault="000460E5" w:rsidP="000460E5">
      <w:pPr>
        <w:spacing w:line="240" w:lineRule="auto"/>
        <w:rPr>
          <w:rFonts w:cs="Arial"/>
          <w:b/>
        </w:rPr>
      </w:pPr>
      <w:r w:rsidRPr="00897635">
        <w:rPr>
          <w:rFonts w:cs="Arial"/>
          <w:b/>
          <w:u w:val="single"/>
        </w:rPr>
        <w:t>Poskytovatel:</w:t>
      </w:r>
      <w:r w:rsidRPr="00897635">
        <w:rPr>
          <w:rFonts w:cs="Arial"/>
          <w:b/>
        </w:rPr>
        <w:tab/>
      </w:r>
      <w:r w:rsidRPr="00897635">
        <w:rPr>
          <w:rFonts w:cs="Arial"/>
          <w:b/>
        </w:rPr>
        <w:tab/>
        <w:t>MINISTERSTVO PRŮMYSLU A OBCHODU</w:t>
      </w:r>
    </w:p>
    <w:p w:rsidR="000460E5" w:rsidRPr="00897635" w:rsidRDefault="000460E5" w:rsidP="000460E5">
      <w:pPr>
        <w:spacing w:line="240" w:lineRule="auto"/>
        <w:contextualSpacing/>
        <w:rPr>
          <w:rFonts w:cs="Arial"/>
          <w:b/>
        </w:rPr>
      </w:pPr>
    </w:p>
    <w:p w:rsidR="000460E5" w:rsidRPr="00897635" w:rsidRDefault="000460E5" w:rsidP="000460E5">
      <w:pPr>
        <w:spacing w:line="240" w:lineRule="auto"/>
        <w:contextualSpacing/>
        <w:rPr>
          <w:rFonts w:cs="Arial"/>
        </w:rPr>
      </w:pPr>
      <w:r w:rsidRPr="00897635">
        <w:rPr>
          <w:rFonts w:cs="Arial"/>
          <w:b/>
          <w:u w:val="single"/>
        </w:rPr>
        <w:t>Program:</w:t>
      </w:r>
      <w:r w:rsidRPr="00897635">
        <w:rPr>
          <w:rFonts w:cs="Arial"/>
          <w:b/>
        </w:rPr>
        <w:tab/>
      </w:r>
      <w:r w:rsidRPr="00897635">
        <w:rPr>
          <w:rFonts w:cs="Arial"/>
          <w:b/>
        </w:rPr>
        <w:tab/>
        <w:t xml:space="preserve">Státní program na podporu úspor energie </w:t>
      </w:r>
      <w:r w:rsidR="007A05A8" w:rsidRPr="004302D8">
        <w:rPr>
          <w:rFonts w:cs="Arial"/>
          <w:b/>
        </w:rPr>
        <w:t>program EFEKT 2</w:t>
      </w:r>
    </w:p>
    <w:p w:rsidR="000460E5" w:rsidRPr="00897635" w:rsidRDefault="000460E5" w:rsidP="000460E5">
      <w:pPr>
        <w:spacing w:line="240" w:lineRule="auto"/>
        <w:rPr>
          <w:rFonts w:cs="Arial"/>
          <w:b/>
        </w:rPr>
      </w:pPr>
    </w:p>
    <w:p w:rsidR="000460E5" w:rsidRPr="00897635" w:rsidRDefault="000460E5" w:rsidP="000460E5">
      <w:pPr>
        <w:spacing w:line="240" w:lineRule="auto"/>
        <w:rPr>
          <w:rFonts w:cs="Arial"/>
          <w:b/>
        </w:rPr>
      </w:pPr>
      <w:r w:rsidRPr="00897635">
        <w:rPr>
          <w:rFonts w:cs="Arial"/>
          <w:b/>
          <w:u w:val="single"/>
        </w:rPr>
        <w:t xml:space="preserve">Příjemce </w:t>
      </w:r>
      <w:proofErr w:type="gramStart"/>
      <w:r w:rsidRPr="00897635">
        <w:rPr>
          <w:rFonts w:cs="Arial"/>
          <w:b/>
          <w:u w:val="single"/>
        </w:rPr>
        <w:t>dotace:</w:t>
      </w:r>
      <w:r w:rsidRPr="00897635">
        <w:rPr>
          <w:rFonts w:cs="Arial"/>
          <w:b/>
        </w:rPr>
        <w:t xml:space="preserve">   </w:t>
      </w:r>
      <w:proofErr w:type="gramEnd"/>
      <w:r w:rsidRPr="00897635">
        <w:rPr>
          <w:rFonts w:cs="Arial"/>
          <w:b/>
        </w:rPr>
        <w:t xml:space="preserve">          </w:t>
      </w:r>
      <w:r w:rsidRPr="00897635">
        <w:rPr>
          <w:rFonts w:cs="Arial"/>
          <w:i/>
          <w:highlight w:val="yellow"/>
        </w:rPr>
        <w:t>název příjemce dotac</w:t>
      </w:r>
      <w:r w:rsidRPr="00A8148B">
        <w:rPr>
          <w:rFonts w:cs="Arial"/>
          <w:i/>
          <w:highlight w:val="yellow"/>
        </w:rPr>
        <w:t>e</w:t>
      </w:r>
      <w:r w:rsidR="00A8148B" w:rsidRPr="00A8148B">
        <w:rPr>
          <w:rFonts w:cs="Arial"/>
          <w:i/>
          <w:highlight w:val="yellow"/>
        </w:rPr>
        <w:t>**</w:t>
      </w:r>
    </w:p>
    <w:p w:rsidR="000460E5" w:rsidRPr="00897635" w:rsidRDefault="000460E5" w:rsidP="000460E5">
      <w:pPr>
        <w:spacing w:line="240" w:lineRule="auto"/>
        <w:rPr>
          <w:rFonts w:cs="Arial"/>
          <w:b/>
        </w:rPr>
      </w:pPr>
    </w:p>
    <w:p w:rsidR="000460E5" w:rsidRPr="00897635" w:rsidRDefault="000460E5" w:rsidP="000460E5">
      <w:pPr>
        <w:spacing w:line="240" w:lineRule="auto"/>
        <w:rPr>
          <w:rFonts w:cs="Arial"/>
          <w:b/>
        </w:rPr>
      </w:pPr>
      <w:r w:rsidRPr="00897635">
        <w:rPr>
          <w:rFonts w:cs="Arial"/>
          <w:b/>
          <w:u w:val="single"/>
        </w:rPr>
        <w:t>Číslo rozhodnutí:</w:t>
      </w:r>
      <w:r w:rsidRPr="00897635">
        <w:rPr>
          <w:rFonts w:cs="Arial"/>
          <w:b/>
        </w:rPr>
        <w:tab/>
        <w:t xml:space="preserve">122D22200 </w:t>
      </w:r>
      <w:r w:rsidRPr="00B50950">
        <w:rPr>
          <w:rFonts w:cs="Arial"/>
          <w:b/>
          <w:highlight w:val="yellow"/>
        </w:rPr>
        <w:t xml:space="preserve">XXXX </w:t>
      </w:r>
      <w:r w:rsidRPr="00B50950">
        <w:rPr>
          <w:rFonts w:cs="Arial"/>
          <w:highlight w:val="yellow"/>
        </w:rPr>
        <w:t>(vyplňte čtyřčíslí dotace)</w:t>
      </w:r>
      <w:r w:rsidR="00A8148B" w:rsidRPr="00A8148B">
        <w:rPr>
          <w:rFonts w:cs="Arial"/>
          <w:highlight w:val="yellow"/>
        </w:rPr>
        <w:t>**</w:t>
      </w:r>
      <w:r w:rsidR="00A8148B">
        <w:rPr>
          <w:rFonts w:cs="Arial"/>
        </w:rPr>
        <w:t xml:space="preserve"> </w:t>
      </w:r>
      <w:r w:rsidRPr="00897635">
        <w:rPr>
          <w:rFonts w:cs="Arial"/>
          <w:b/>
        </w:rPr>
        <w:t xml:space="preserve"> </w:t>
      </w:r>
    </w:p>
    <w:p w:rsidR="000460E5" w:rsidRPr="00897635" w:rsidRDefault="000460E5" w:rsidP="000460E5">
      <w:pPr>
        <w:spacing w:line="240" w:lineRule="auto"/>
        <w:rPr>
          <w:rFonts w:cs="Arial"/>
          <w:b/>
        </w:rPr>
      </w:pPr>
    </w:p>
    <w:p w:rsidR="000460E5" w:rsidRPr="00897635" w:rsidRDefault="000460E5" w:rsidP="009E4CB2">
      <w:pPr>
        <w:spacing w:line="240" w:lineRule="auto"/>
        <w:ind w:left="2127" w:hanging="2127"/>
        <w:rPr>
          <w:rFonts w:cs="Arial"/>
          <w:b/>
        </w:rPr>
      </w:pPr>
      <w:r w:rsidRPr="00897635">
        <w:rPr>
          <w:rFonts w:cs="Arial"/>
          <w:b/>
          <w:u w:val="single"/>
        </w:rPr>
        <w:t>Aktivita programu:</w:t>
      </w:r>
      <w:r w:rsidR="00897635">
        <w:rPr>
          <w:rFonts w:cs="Arial"/>
          <w:b/>
        </w:rPr>
        <w:t xml:space="preserve"> </w:t>
      </w:r>
      <w:r w:rsidR="009E4CB2">
        <w:rPr>
          <w:rFonts w:cs="Arial"/>
          <w:b/>
        </w:rPr>
        <w:tab/>
      </w:r>
      <w:proofErr w:type="gramStart"/>
      <w:r w:rsidR="00A6472A" w:rsidRPr="00A6472A">
        <w:rPr>
          <w:rFonts w:cs="Arial"/>
        </w:rPr>
        <w:t>2D</w:t>
      </w:r>
      <w:proofErr w:type="gramEnd"/>
      <w:r w:rsidR="00A6472A" w:rsidRPr="00A6472A">
        <w:rPr>
          <w:rFonts w:cs="Arial"/>
        </w:rPr>
        <w:t xml:space="preserve"> – Zavedení systému hospodaření s energií v podobě energetického managementu</w:t>
      </w:r>
    </w:p>
    <w:p w:rsidR="000460E5" w:rsidRPr="00897635" w:rsidRDefault="000460E5" w:rsidP="000460E5">
      <w:pPr>
        <w:spacing w:line="240" w:lineRule="auto"/>
        <w:rPr>
          <w:rFonts w:cs="Arial"/>
          <w:b/>
        </w:rPr>
      </w:pPr>
    </w:p>
    <w:p w:rsidR="000460E5" w:rsidRPr="00897635" w:rsidRDefault="000460E5" w:rsidP="000460E5">
      <w:pPr>
        <w:spacing w:line="240" w:lineRule="auto"/>
        <w:rPr>
          <w:rFonts w:cs="Arial"/>
          <w:i/>
        </w:rPr>
      </w:pPr>
      <w:r w:rsidRPr="00897635">
        <w:rPr>
          <w:rFonts w:cs="Arial"/>
          <w:b/>
          <w:u w:val="single"/>
        </w:rPr>
        <w:t xml:space="preserve">Název </w:t>
      </w:r>
      <w:proofErr w:type="gramStart"/>
      <w:r w:rsidRPr="00897635">
        <w:rPr>
          <w:rFonts w:cs="Arial"/>
          <w:b/>
          <w:u w:val="single"/>
        </w:rPr>
        <w:t>projektu:</w:t>
      </w:r>
      <w:r w:rsidR="00897635">
        <w:rPr>
          <w:rFonts w:cs="Arial"/>
          <w:b/>
        </w:rPr>
        <w:t xml:space="preserve">   </w:t>
      </w:r>
      <w:proofErr w:type="gramEnd"/>
      <w:r w:rsidR="00897635">
        <w:rPr>
          <w:rFonts w:cs="Arial"/>
          <w:b/>
        </w:rPr>
        <w:t xml:space="preserve">          </w:t>
      </w:r>
      <w:r w:rsidRPr="00897635">
        <w:rPr>
          <w:rFonts w:cs="Arial"/>
          <w:i/>
          <w:highlight w:val="yellow"/>
        </w:rPr>
        <w:t xml:space="preserve">název projektu </w:t>
      </w:r>
      <w:r w:rsidR="00A8148B" w:rsidRPr="00A8148B">
        <w:rPr>
          <w:rFonts w:cs="Arial"/>
          <w:i/>
          <w:highlight w:val="yellow"/>
        </w:rPr>
        <w:t>**</w:t>
      </w:r>
    </w:p>
    <w:p w:rsidR="000460E5" w:rsidRPr="00897635" w:rsidRDefault="000460E5" w:rsidP="000460E5">
      <w:pPr>
        <w:spacing w:line="240" w:lineRule="auto"/>
        <w:rPr>
          <w:rFonts w:cs="Arial"/>
        </w:rPr>
      </w:pPr>
    </w:p>
    <w:p w:rsidR="000460E5" w:rsidRPr="00897635" w:rsidRDefault="000460E5" w:rsidP="000460E5">
      <w:pPr>
        <w:spacing w:line="240" w:lineRule="auto"/>
        <w:rPr>
          <w:rFonts w:cs="Arial"/>
          <w:b/>
        </w:rPr>
      </w:pPr>
    </w:p>
    <w:p w:rsidR="000460E5" w:rsidRPr="00897635" w:rsidRDefault="000460E5" w:rsidP="000460E5">
      <w:pPr>
        <w:spacing w:line="240" w:lineRule="auto"/>
        <w:rPr>
          <w:rFonts w:cs="Arial"/>
          <w:b/>
          <w:u w:val="single"/>
        </w:rPr>
      </w:pPr>
      <w:r w:rsidRPr="00897635">
        <w:rPr>
          <w:rFonts w:cs="Arial"/>
          <w:b/>
          <w:u w:val="single"/>
        </w:rPr>
        <w:t>Stručný popis projektu:</w:t>
      </w:r>
    </w:p>
    <w:p w:rsidR="00A63E6C" w:rsidRPr="006B16FA" w:rsidRDefault="009E4CB2" w:rsidP="004302D8">
      <w:pPr>
        <w:spacing w:line="240" w:lineRule="auto"/>
        <w:jc w:val="both"/>
        <w:rPr>
          <w:rFonts w:cs="Arial"/>
          <w:i/>
        </w:rPr>
      </w:pPr>
      <w:r w:rsidRPr="009E4CB2">
        <w:rPr>
          <w:rFonts w:cs="Arial"/>
          <w:i/>
          <w:highlight w:val="yellow"/>
        </w:rPr>
        <w:t>Zpráva obsahuje popis zavedených opatření nezbytných pro snižování energetické náročnosti,</w:t>
      </w:r>
      <w:r w:rsidR="006B16FA" w:rsidRPr="006B16FA">
        <w:rPr>
          <w:rFonts w:cs="Arial"/>
          <w:i/>
          <w:highlight w:val="yellow"/>
        </w:rPr>
        <w:t xml:space="preserve"> d</w:t>
      </w:r>
      <w:r w:rsidR="006B16FA" w:rsidRPr="006B16FA">
        <w:rPr>
          <w:i/>
          <w:highlight w:val="yellow"/>
        </w:rPr>
        <w:t>osažené cíle projektu, postup realizace, údaje o splnění podmínek</w:t>
      </w:r>
      <w:r w:rsidR="004302D8">
        <w:rPr>
          <w:i/>
          <w:highlight w:val="yellow"/>
        </w:rPr>
        <w:t>.</w:t>
      </w: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A63E6C" w:rsidRDefault="00A63E6C" w:rsidP="000460E5">
      <w:pPr>
        <w:spacing w:line="240" w:lineRule="auto"/>
        <w:rPr>
          <w:rFonts w:cs="Arial"/>
          <w:i/>
        </w:rPr>
      </w:pPr>
    </w:p>
    <w:p w:rsidR="004302D8" w:rsidRDefault="004302D8" w:rsidP="000460E5">
      <w:pPr>
        <w:spacing w:line="240" w:lineRule="auto"/>
        <w:rPr>
          <w:rFonts w:cs="Arial"/>
          <w:i/>
        </w:rPr>
      </w:pPr>
    </w:p>
    <w:p w:rsidR="004302D8" w:rsidRPr="00897635" w:rsidRDefault="004302D8" w:rsidP="000460E5">
      <w:pPr>
        <w:spacing w:line="240" w:lineRule="auto"/>
        <w:rPr>
          <w:rFonts w:cs="Arial"/>
          <w:i/>
        </w:rPr>
      </w:pPr>
    </w:p>
    <w:p w:rsidR="00A63E6C" w:rsidRPr="00897635" w:rsidRDefault="00A63E6C" w:rsidP="000460E5">
      <w:pPr>
        <w:spacing w:line="240" w:lineRule="auto"/>
        <w:rPr>
          <w:rFonts w:cs="Arial"/>
          <w:i/>
        </w:rPr>
      </w:pPr>
    </w:p>
    <w:p w:rsidR="00897635" w:rsidRDefault="00897635" w:rsidP="000460E5">
      <w:pPr>
        <w:spacing w:line="240" w:lineRule="auto"/>
        <w:rPr>
          <w:rFonts w:cs="Arial"/>
          <w:b/>
        </w:rPr>
      </w:pPr>
    </w:p>
    <w:p w:rsidR="000460E5" w:rsidRPr="00897635" w:rsidRDefault="000460E5" w:rsidP="000460E5">
      <w:pPr>
        <w:spacing w:line="240" w:lineRule="auto"/>
        <w:rPr>
          <w:rFonts w:cs="Arial"/>
          <w:b/>
          <w:u w:val="single"/>
        </w:rPr>
      </w:pPr>
      <w:r w:rsidRPr="00897635">
        <w:rPr>
          <w:rFonts w:cs="Arial"/>
          <w:b/>
          <w:u w:val="single"/>
        </w:rPr>
        <w:lastRenderedPageBreak/>
        <w:t>Termíny:</w:t>
      </w:r>
    </w:p>
    <w:p w:rsidR="00B21612" w:rsidRPr="00897635" w:rsidRDefault="00B21612" w:rsidP="000460E5">
      <w:pPr>
        <w:spacing w:line="240" w:lineRule="auto"/>
        <w:rPr>
          <w:rFonts w:cs="Arial"/>
        </w:rPr>
      </w:pPr>
    </w:p>
    <w:p w:rsidR="000460E5" w:rsidRDefault="000460E5" w:rsidP="000460E5">
      <w:pPr>
        <w:spacing w:line="240" w:lineRule="auto"/>
        <w:rPr>
          <w:rFonts w:cs="Arial"/>
        </w:rPr>
      </w:pPr>
      <w:r w:rsidRPr="00897635">
        <w:rPr>
          <w:rFonts w:cs="Arial"/>
        </w:rPr>
        <w:t xml:space="preserve">Termín </w:t>
      </w:r>
      <w:r w:rsidR="009E4CB2">
        <w:rPr>
          <w:rFonts w:cs="Arial"/>
        </w:rPr>
        <w:t>realizace akce (projektu) stanovená poskytovatelem (</w:t>
      </w:r>
      <w:r w:rsidRPr="00897635">
        <w:rPr>
          <w:rFonts w:cs="Arial"/>
        </w:rPr>
        <w:t xml:space="preserve">dle </w:t>
      </w:r>
      <w:r w:rsidR="009E4CB2" w:rsidRPr="00897635">
        <w:rPr>
          <w:rFonts w:cs="Arial"/>
        </w:rPr>
        <w:t xml:space="preserve">Rozhodnutí </w:t>
      </w:r>
      <w:r w:rsidR="009E4CB2">
        <w:rPr>
          <w:rFonts w:cs="Arial"/>
        </w:rPr>
        <w:t>– řádek</w:t>
      </w:r>
      <w:r w:rsidRPr="00897635">
        <w:rPr>
          <w:rFonts w:cs="Arial"/>
        </w:rPr>
        <w:t xml:space="preserve"> 2018)</w:t>
      </w:r>
      <w:r w:rsidR="009E4CB2">
        <w:rPr>
          <w:rFonts w:cs="Arial"/>
        </w:rPr>
        <w:t>:</w:t>
      </w:r>
    </w:p>
    <w:p w:rsidR="009E4CB2" w:rsidRDefault="009E4CB2" w:rsidP="009E4CB2">
      <w:pPr>
        <w:spacing w:line="240" w:lineRule="auto"/>
        <w:rPr>
          <w:rFonts w:cs="Arial"/>
        </w:rPr>
      </w:pPr>
      <w:r w:rsidRPr="00897635">
        <w:rPr>
          <w:rFonts w:cs="Arial"/>
        </w:rPr>
        <w:t xml:space="preserve">Termín </w:t>
      </w:r>
      <w:r>
        <w:rPr>
          <w:rFonts w:cs="Arial"/>
        </w:rPr>
        <w:t>skutečné realizace</w:t>
      </w:r>
      <w:r w:rsidRPr="00897635">
        <w:rPr>
          <w:rFonts w:cs="Arial"/>
        </w:rPr>
        <w:t xml:space="preserve"> projektu</w:t>
      </w:r>
      <w:r>
        <w:rPr>
          <w:rFonts w:cs="Arial"/>
        </w:rPr>
        <w:t xml:space="preserve"> (datum předání projektu):</w:t>
      </w:r>
    </w:p>
    <w:p w:rsidR="00B21612" w:rsidRDefault="00B21612" w:rsidP="000460E5">
      <w:pPr>
        <w:spacing w:line="240" w:lineRule="auto"/>
        <w:rPr>
          <w:rFonts w:cs="Arial"/>
        </w:rPr>
      </w:pPr>
    </w:p>
    <w:p w:rsidR="009E4CB2" w:rsidRPr="00897635" w:rsidRDefault="009E4CB2" w:rsidP="000460E5">
      <w:pPr>
        <w:spacing w:line="240" w:lineRule="auto"/>
        <w:rPr>
          <w:rFonts w:cs="Arial"/>
        </w:rPr>
      </w:pPr>
      <w:r>
        <w:rPr>
          <w:rFonts w:cs="Arial"/>
        </w:rPr>
        <w:t>Termín předložení dokumentace k závěrečnému vyhodnocení akce (projektu) (dle Rozhodnutí – řádek 2042):</w:t>
      </w:r>
    </w:p>
    <w:p w:rsidR="000460E5" w:rsidRPr="00897635" w:rsidRDefault="000460E5" w:rsidP="000460E5">
      <w:pPr>
        <w:spacing w:line="240" w:lineRule="auto"/>
        <w:rPr>
          <w:rFonts w:cs="Arial"/>
        </w:rPr>
      </w:pPr>
      <w:r w:rsidRPr="00897635">
        <w:rPr>
          <w:rFonts w:cs="Arial"/>
        </w:rPr>
        <w:t xml:space="preserve">Termín </w:t>
      </w:r>
      <w:r w:rsidR="009E4CB2">
        <w:rPr>
          <w:rFonts w:cs="Arial"/>
        </w:rPr>
        <w:t>skutečné odeslání závěrečného vyhodnocení:</w:t>
      </w:r>
    </w:p>
    <w:p w:rsidR="000460E5" w:rsidRPr="00897635" w:rsidRDefault="000460E5" w:rsidP="000460E5">
      <w:pPr>
        <w:spacing w:line="240" w:lineRule="auto"/>
        <w:rPr>
          <w:rFonts w:cs="Arial"/>
        </w:rPr>
      </w:pPr>
    </w:p>
    <w:p w:rsidR="000460E5" w:rsidRPr="00897635" w:rsidRDefault="000460E5" w:rsidP="000460E5">
      <w:pPr>
        <w:spacing w:line="240" w:lineRule="auto"/>
        <w:rPr>
          <w:rFonts w:cs="Arial"/>
          <w:b/>
          <w:u w:val="single"/>
        </w:rPr>
      </w:pPr>
      <w:r w:rsidRPr="00897635">
        <w:rPr>
          <w:rFonts w:cs="Arial"/>
          <w:b/>
          <w:u w:val="single"/>
        </w:rPr>
        <w:t>Parametry projektu:</w:t>
      </w:r>
    </w:p>
    <w:p w:rsidR="009E4CB2" w:rsidRDefault="009E4CB2" w:rsidP="000460E5">
      <w:pPr>
        <w:spacing w:line="240" w:lineRule="auto"/>
        <w:rPr>
          <w:rFonts w:cs="Arial"/>
        </w:rPr>
      </w:pPr>
    </w:p>
    <w:p w:rsidR="000460E5" w:rsidRPr="00897635" w:rsidRDefault="009E4CB2" w:rsidP="000460E5">
      <w:pPr>
        <w:spacing w:line="240" w:lineRule="auto"/>
        <w:rPr>
          <w:rFonts w:cs="Arial"/>
        </w:rPr>
      </w:pPr>
      <w:r>
        <w:rPr>
          <w:rFonts w:cs="Arial"/>
        </w:rPr>
        <w:t>Celkový</w:t>
      </w:r>
      <w:r w:rsidR="000460E5" w:rsidRPr="00897635">
        <w:rPr>
          <w:rFonts w:cs="Arial"/>
        </w:rPr>
        <w:t xml:space="preserve"> </w:t>
      </w:r>
      <w:r>
        <w:rPr>
          <w:rFonts w:cs="Arial"/>
        </w:rPr>
        <w:t>počet objektů</w:t>
      </w:r>
      <w:r w:rsidR="006B16FA">
        <w:rPr>
          <w:rFonts w:cs="Arial"/>
        </w:rPr>
        <w:t xml:space="preserve"> v majetku žadatele </w:t>
      </w:r>
      <w:r w:rsidR="000460E5" w:rsidRPr="00897635">
        <w:rPr>
          <w:rFonts w:cs="Arial"/>
        </w:rPr>
        <w:t>dle Rozhodnutí (viz parametry):</w:t>
      </w:r>
    </w:p>
    <w:p w:rsidR="000460E5" w:rsidRPr="00897635" w:rsidRDefault="000460E5" w:rsidP="000460E5">
      <w:pPr>
        <w:spacing w:line="240" w:lineRule="auto"/>
        <w:rPr>
          <w:rFonts w:cs="Arial"/>
        </w:rPr>
      </w:pPr>
      <w:r w:rsidRPr="00897635">
        <w:rPr>
          <w:rFonts w:cs="Arial"/>
        </w:rPr>
        <w:t xml:space="preserve">Počet </w:t>
      </w:r>
      <w:r w:rsidR="006B16FA">
        <w:rPr>
          <w:rFonts w:cs="Arial"/>
        </w:rPr>
        <w:t>objektů v majetku žadatele</w:t>
      </w:r>
      <w:r w:rsidRPr="00897635">
        <w:rPr>
          <w:rFonts w:cs="Arial"/>
        </w:rPr>
        <w:t xml:space="preserve"> dle skutečnosti k </w:t>
      </w:r>
      <w:r w:rsidR="007A05A8">
        <w:rPr>
          <w:rFonts w:cs="Arial"/>
          <w:b/>
        </w:rPr>
        <w:t xml:space="preserve">31. 12. </w:t>
      </w:r>
      <w:r w:rsidR="00CF40B9">
        <w:rPr>
          <w:rFonts w:cs="Arial"/>
          <w:b/>
        </w:rPr>
        <w:t>2021</w:t>
      </w:r>
      <w:r w:rsidR="00A52255" w:rsidRPr="00897635">
        <w:rPr>
          <w:rFonts w:cs="Arial"/>
          <w:b/>
        </w:rPr>
        <w:t>:</w:t>
      </w:r>
    </w:p>
    <w:p w:rsidR="00A52255" w:rsidRPr="00897635" w:rsidRDefault="00A52255" w:rsidP="000460E5">
      <w:pPr>
        <w:spacing w:line="240" w:lineRule="auto"/>
        <w:rPr>
          <w:rFonts w:cs="Arial"/>
        </w:rPr>
      </w:pPr>
    </w:p>
    <w:p w:rsidR="006B16FA" w:rsidRPr="00897635" w:rsidRDefault="006B16FA" w:rsidP="006B16FA">
      <w:pPr>
        <w:spacing w:line="240" w:lineRule="auto"/>
        <w:rPr>
          <w:rFonts w:cs="Arial"/>
        </w:rPr>
      </w:pPr>
      <w:r>
        <w:rPr>
          <w:rFonts w:cs="Arial"/>
        </w:rPr>
        <w:t>Celkový</w:t>
      </w:r>
      <w:r w:rsidRPr="00897635">
        <w:rPr>
          <w:rFonts w:cs="Arial"/>
        </w:rPr>
        <w:t xml:space="preserve"> </w:t>
      </w:r>
      <w:r>
        <w:rPr>
          <w:rFonts w:cs="Arial"/>
        </w:rPr>
        <w:t xml:space="preserve">počet objektů zahrnutých do projektu </w:t>
      </w:r>
      <w:r w:rsidRPr="00897635">
        <w:rPr>
          <w:rFonts w:cs="Arial"/>
        </w:rPr>
        <w:t>dle Rozhodnutí (viz parametry):</w:t>
      </w:r>
    </w:p>
    <w:p w:rsidR="006B16FA" w:rsidRPr="00897635" w:rsidRDefault="006B16FA" w:rsidP="006B16FA">
      <w:pPr>
        <w:spacing w:line="240" w:lineRule="auto"/>
        <w:rPr>
          <w:rFonts w:cs="Arial"/>
        </w:rPr>
      </w:pPr>
      <w:r w:rsidRPr="00897635">
        <w:rPr>
          <w:rFonts w:cs="Arial"/>
        </w:rPr>
        <w:t xml:space="preserve">Počet </w:t>
      </w:r>
      <w:r>
        <w:rPr>
          <w:rFonts w:cs="Arial"/>
        </w:rPr>
        <w:t>objektů zahrnutých do projektu</w:t>
      </w:r>
      <w:r w:rsidRPr="00897635">
        <w:rPr>
          <w:rFonts w:cs="Arial"/>
        </w:rPr>
        <w:t xml:space="preserve"> dle skutečnosti k </w:t>
      </w:r>
      <w:r>
        <w:rPr>
          <w:rFonts w:cs="Arial"/>
          <w:b/>
        </w:rPr>
        <w:t>31. 12. 2021</w:t>
      </w:r>
      <w:r w:rsidRPr="00897635">
        <w:rPr>
          <w:rFonts w:cs="Arial"/>
          <w:b/>
        </w:rPr>
        <w:t>:</w:t>
      </w:r>
    </w:p>
    <w:p w:rsidR="00A52255" w:rsidRPr="00897635" w:rsidRDefault="00A52255" w:rsidP="000460E5">
      <w:pPr>
        <w:spacing w:line="240" w:lineRule="auto"/>
        <w:rPr>
          <w:rFonts w:cs="Arial"/>
        </w:rPr>
      </w:pPr>
    </w:p>
    <w:p w:rsidR="00713948" w:rsidRPr="00897635" w:rsidRDefault="00443CA6" w:rsidP="00605759">
      <w:pPr>
        <w:rPr>
          <w:b/>
          <w:u w:val="single"/>
        </w:rPr>
      </w:pPr>
      <w:r w:rsidRPr="00897635">
        <w:rPr>
          <w:b/>
          <w:u w:val="single"/>
        </w:rPr>
        <w:t>Místo uložení prvotních dokladů:</w:t>
      </w:r>
    </w:p>
    <w:p w:rsidR="00443CA6" w:rsidRPr="00817F2E" w:rsidRDefault="00817F2E" w:rsidP="00605759">
      <w:pPr>
        <w:rPr>
          <w:i/>
        </w:rPr>
      </w:pPr>
      <w:r w:rsidRPr="00817F2E">
        <w:rPr>
          <w:i/>
          <w:highlight w:val="yellow"/>
        </w:rPr>
        <w:t>adresu sídla kde jsou uloženy pro případnou kontrolu</w:t>
      </w:r>
      <w:r w:rsidR="00A8148B" w:rsidRPr="00A8148B">
        <w:rPr>
          <w:i/>
          <w:highlight w:val="yellow"/>
        </w:rPr>
        <w:t>**</w:t>
      </w:r>
    </w:p>
    <w:p w:rsidR="00897635" w:rsidRDefault="00897635" w:rsidP="00605759"/>
    <w:p w:rsidR="00897635" w:rsidRDefault="00897635" w:rsidP="00605759"/>
    <w:p w:rsidR="00897635" w:rsidRDefault="00671002" w:rsidP="00605759">
      <w:pPr>
        <w:rPr>
          <w:b/>
          <w:u w:val="single"/>
        </w:rPr>
      </w:pPr>
      <w:r>
        <w:rPr>
          <w:b/>
          <w:u w:val="single"/>
        </w:rPr>
        <w:t>Společné p</w:t>
      </w:r>
      <w:r w:rsidR="00341838">
        <w:rPr>
          <w:b/>
          <w:u w:val="single"/>
        </w:rPr>
        <w:t>ovinné p</w:t>
      </w:r>
      <w:r>
        <w:rPr>
          <w:b/>
          <w:u w:val="single"/>
        </w:rPr>
        <w:t xml:space="preserve">řílohy, které musí být součástí k průběžné i </w:t>
      </w:r>
      <w:r w:rsidR="00897635" w:rsidRPr="00897635">
        <w:rPr>
          <w:b/>
          <w:u w:val="single"/>
        </w:rPr>
        <w:t>závěrečné zprávě:</w:t>
      </w:r>
    </w:p>
    <w:p w:rsidR="006B16FA" w:rsidRPr="00407DBE" w:rsidRDefault="006B16FA" w:rsidP="006B16FA">
      <w:pPr>
        <w:pStyle w:val="Odstavecseseznamem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</w:pPr>
      <w:r w:rsidRPr="00407DBE">
        <w:t>kopie faktur včetně položkových rozpočtů k daným fakturám. Faktury musí být uhrazené do</w:t>
      </w:r>
      <w:r>
        <w:t> 31. 12. 2022</w:t>
      </w:r>
      <w:r w:rsidRPr="00407DBE">
        <w:t>;</w:t>
      </w:r>
    </w:p>
    <w:p w:rsidR="006B16FA" w:rsidRPr="00407DBE" w:rsidRDefault="006B16FA" w:rsidP="006B16FA">
      <w:pPr>
        <w:pStyle w:val="Odstavecseseznamem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</w:pPr>
      <w:r w:rsidRPr="00407DBE">
        <w:t>kopie výpisů z účtu – výpis z účtu u všech plateb uhrazených za projekt;</w:t>
      </w:r>
    </w:p>
    <w:p w:rsidR="006B16FA" w:rsidRPr="00407DBE" w:rsidRDefault="006B16FA" w:rsidP="006B16FA">
      <w:pPr>
        <w:pStyle w:val="Odstavecseseznamem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</w:pPr>
      <w:r w:rsidRPr="00407DBE">
        <w:t xml:space="preserve">přehlednou tabulku se zanesenými fakturami (čísla, předmět faktury, datum úhrady), celková výše faktury, dále zde bude uvedena výše uznatelných výdajů z faktury, součty sloupců případně řádků. Návrh tabulky naleznete na </w:t>
      </w:r>
      <w:hyperlink r:id="rId7" w:history="1">
        <w:r w:rsidRPr="00407DBE">
          <w:rPr>
            <w:rStyle w:val="Hypertextovodkaz"/>
          </w:rPr>
          <w:t>www.mpo-efekt.cz</w:t>
        </w:r>
      </w:hyperlink>
      <w:r w:rsidRPr="00407DBE">
        <w:t>;</w:t>
      </w:r>
    </w:p>
    <w:p w:rsidR="006B16FA" w:rsidRPr="00407DBE" w:rsidRDefault="006B16FA" w:rsidP="006B16FA">
      <w:pPr>
        <w:pStyle w:val="Odstavecseseznamem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</w:pPr>
      <w:r w:rsidRPr="00407DBE">
        <w:t>jiné doklady, které prokazují výši vynaložených výdajů (přehled vyúčtování prostředků ze státní dotace a z vlastních a jiných zdrojů, soupis dodávek a výkonů);</w:t>
      </w:r>
    </w:p>
    <w:p w:rsidR="006B16FA" w:rsidRPr="00407DBE" w:rsidRDefault="006B16FA" w:rsidP="006B16FA">
      <w:pPr>
        <w:pStyle w:val="Odstavecseseznamem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</w:pPr>
      <w:r w:rsidRPr="00407DBE">
        <w:t xml:space="preserve">Průběžná zpráva jako informační zpráva o projektu obsahující tyto údaje: dosažené cíle akce </w:t>
      </w:r>
      <w:proofErr w:type="gramStart"/>
      <w:r w:rsidRPr="00407DBE">
        <w:t>a  údaje</w:t>
      </w:r>
      <w:proofErr w:type="gramEnd"/>
      <w:r w:rsidRPr="00407DBE">
        <w:t xml:space="preserve"> o splnění podmínek stanovených v</w:t>
      </w:r>
      <w:r>
        <w:t> </w:t>
      </w:r>
      <w:r w:rsidRPr="00407DBE">
        <w:t>Rozhodnutí</w:t>
      </w:r>
      <w:r>
        <w:t xml:space="preserve"> </w:t>
      </w:r>
      <w:r w:rsidRPr="00407DBE">
        <w:t>(popis plnění termínů a parametrů);</w:t>
      </w:r>
    </w:p>
    <w:p w:rsidR="006B16FA" w:rsidRPr="00407DBE" w:rsidRDefault="006B16FA" w:rsidP="006B16FA">
      <w:pPr>
        <w:pStyle w:val="Odstavecseseznamem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</w:pPr>
      <w:r w:rsidRPr="00407DBE">
        <w:t>zprávy z případných kontrol (podle zákona o finanční kontrole);</w:t>
      </w:r>
    </w:p>
    <w:p w:rsidR="006B16FA" w:rsidRPr="00407DBE" w:rsidRDefault="006B16FA" w:rsidP="006B16FA">
      <w:pPr>
        <w:pStyle w:val="Odstavecseseznamem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</w:pPr>
      <w:r w:rsidRPr="00407DBE">
        <w:t xml:space="preserve">podklady pro </w:t>
      </w:r>
      <w:r w:rsidRPr="00407DBE">
        <w:rPr>
          <w:b/>
        </w:rPr>
        <w:t>finanční vypořádání dotace</w:t>
      </w:r>
      <w:r w:rsidRPr="00407DBE">
        <w:t xml:space="preserve"> (dle vyhlášky č 367/2015 Sb., </w:t>
      </w:r>
      <w:r w:rsidRPr="00407DBE">
        <w:rPr>
          <w:b/>
        </w:rPr>
        <w:t xml:space="preserve">příloha </w:t>
      </w:r>
      <w:proofErr w:type="gramStart"/>
      <w:r w:rsidRPr="00407DBE">
        <w:rPr>
          <w:b/>
        </w:rPr>
        <w:t>3B</w:t>
      </w:r>
      <w:proofErr w:type="gramEnd"/>
      <w:r w:rsidRPr="00407DBE">
        <w:t xml:space="preserve">) a stručný komentář, oboje </w:t>
      </w:r>
      <w:r w:rsidRPr="00407DBE">
        <w:rPr>
          <w:u w:val="single"/>
        </w:rPr>
        <w:t>podepsané statutárním orgánem s razítkem obce či firmy. T</w:t>
      </w:r>
      <w:r w:rsidRPr="00407DBE">
        <w:t xml:space="preserve">abulka ve formátu </w:t>
      </w:r>
      <w:r>
        <w:t>.</w:t>
      </w:r>
      <w:proofErr w:type="spellStart"/>
      <w:r w:rsidRPr="00407DBE">
        <w:t>xls</w:t>
      </w:r>
      <w:proofErr w:type="spellEnd"/>
      <w:r w:rsidRPr="00407DBE">
        <w:t xml:space="preserve"> je ke stažení na </w:t>
      </w:r>
      <w:r w:rsidRPr="00407DBE">
        <w:rPr>
          <w:rStyle w:val="Hypertextovodkaz"/>
        </w:rPr>
        <w:t>www.mpo-efekt.cz</w:t>
      </w:r>
      <w:r w:rsidRPr="00407DBE">
        <w:t>;</w:t>
      </w:r>
    </w:p>
    <w:p w:rsidR="006B16FA" w:rsidRPr="00407DBE" w:rsidRDefault="006B16FA" w:rsidP="006B16FA">
      <w:pPr>
        <w:pStyle w:val="Odstavecseseznamem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</w:pPr>
      <w:r w:rsidRPr="00407DBE">
        <w:t>součástí zprávy mohou být i další doklady, prokazující hospodárné vynaložení finančních prostředků státního rozpočtu ve smyslu operativní evidence;</w:t>
      </w:r>
    </w:p>
    <w:p w:rsidR="00671002" w:rsidRDefault="00671002" w:rsidP="003418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671002" w:rsidRDefault="00671002" w:rsidP="00671002">
      <w:pPr>
        <w:rPr>
          <w:b/>
          <w:u w:val="single"/>
        </w:rPr>
      </w:pPr>
      <w:r>
        <w:rPr>
          <w:b/>
          <w:u w:val="single"/>
        </w:rPr>
        <w:t>Další povinné p</w:t>
      </w:r>
      <w:r w:rsidRPr="00897635">
        <w:rPr>
          <w:b/>
          <w:u w:val="single"/>
        </w:rPr>
        <w:t>řílohy</w:t>
      </w:r>
      <w:r>
        <w:rPr>
          <w:b/>
          <w:u w:val="single"/>
        </w:rPr>
        <w:t>,</w:t>
      </w:r>
      <w:r w:rsidRPr="00897635">
        <w:rPr>
          <w:b/>
          <w:u w:val="single"/>
        </w:rPr>
        <w:t xml:space="preserve"> k</w:t>
      </w:r>
      <w:r>
        <w:rPr>
          <w:b/>
          <w:u w:val="single"/>
        </w:rPr>
        <w:t>teré se dokládají, pouze pro závěrečnou zprávu</w:t>
      </w:r>
      <w:r w:rsidRPr="00897635">
        <w:rPr>
          <w:b/>
          <w:u w:val="single"/>
        </w:rPr>
        <w:t>:</w:t>
      </w:r>
    </w:p>
    <w:p w:rsidR="006B16FA" w:rsidRPr="00407DBE" w:rsidRDefault="006B16FA" w:rsidP="006B16FA">
      <w:pPr>
        <w:pStyle w:val="Odstavecseseznamem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after="120" w:line="276" w:lineRule="auto"/>
        <w:ind w:hanging="589"/>
        <w:jc w:val="both"/>
        <w:textAlignment w:val="baseline"/>
      </w:pPr>
      <w:r w:rsidRPr="00407DBE">
        <w:rPr>
          <w:u w:val="single"/>
        </w:rPr>
        <w:t>vlastní analýza</w:t>
      </w:r>
      <w:r w:rsidRPr="00407DBE">
        <w:t xml:space="preserve"> – vymezení předmětu Energetického managementu, úvodní přezkoumání, které zahájí proces zavádění managementu hospodaření s energií. Na této analýze by mělo být na titulní stránce umístěno logo EFEKTU a věta: „</w:t>
      </w:r>
      <w:r w:rsidRPr="00407DBE">
        <w:rPr>
          <w:b/>
          <w:bCs/>
        </w:rPr>
        <w:t>Dílo bylo zpracováno za finanční podpory Státního programu na po</w:t>
      </w:r>
      <w:r>
        <w:rPr>
          <w:b/>
          <w:bCs/>
        </w:rPr>
        <w:t xml:space="preserve">dporu úspor energie </w:t>
      </w:r>
      <w:r w:rsidRPr="00407DBE">
        <w:rPr>
          <w:b/>
          <w:bCs/>
        </w:rPr>
        <w:t xml:space="preserve">– Program EFEKT </w:t>
      </w:r>
      <w:r>
        <w:rPr>
          <w:b/>
          <w:bCs/>
        </w:rPr>
        <w:t>II</w:t>
      </w:r>
      <w:r w:rsidRPr="00407DBE">
        <w:rPr>
          <w:b/>
          <w:bCs/>
        </w:rPr>
        <w:t xml:space="preserve">“ </w:t>
      </w:r>
    </w:p>
    <w:p w:rsidR="006B16FA" w:rsidRPr="006B16FA" w:rsidRDefault="006B16FA" w:rsidP="006B16FA">
      <w:pPr>
        <w:pStyle w:val="Odstavecseseznamem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after="120" w:line="276" w:lineRule="auto"/>
        <w:ind w:hanging="589"/>
        <w:jc w:val="both"/>
        <w:textAlignment w:val="baseline"/>
        <w:rPr>
          <w:u w:val="single"/>
        </w:rPr>
      </w:pPr>
      <w:r w:rsidRPr="006B16FA">
        <w:rPr>
          <w:u w:val="single"/>
        </w:rPr>
        <w:t>protokol o předání a převzetí díla (analýzy);</w:t>
      </w:r>
    </w:p>
    <w:p w:rsidR="006B16FA" w:rsidRPr="006B16FA" w:rsidRDefault="006B16FA" w:rsidP="006B16FA">
      <w:pPr>
        <w:pStyle w:val="Odstavecseseznamem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after="120" w:line="276" w:lineRule="auto"/>
        <w:ind w:hanging="589"/>
        <w:jc w:val="both"/>
        <w:textAlignment w:val="baseline"/>
      </w:pPr>
      <w:r w:rsidRPr="006B16FA">
        <w:rPr>
          <w:u w:val="single"/>
        </w:rPr>
        <w:t>tým energetického managementu</w:t>
      </w:r>
      <w:r w:rsidRPr="006B16FA">
        <w:t xml:space="preserve"> – kdo je v týmu energetického managementu, odpovědnosti jednotlivých členů, kontaktní údaje a telefonní údaje o členech, dokument</w:t>
      </w:r>
      <w:r>
        <w:t> o </w:t>
      </w:r>
      <w:r w:rsidRPr="006B16FA">
        <w:t>zřízení místa městského energetika (pokud v rámci zavádění energetického managementu toto místo bude nově zřízeno), zápisy z jednání, prezenční listiny, harmonogram schůzek;</w:t>
      </w:r>
    </w:p>
    <w:p w:rsidR="006B16FA" w:rsidRPr="006B16FA" w:rsidRDefault="006B16FA" w:rsidP="006B16FA">
      <w:pPr>
        <w:pStyle w:val="Odstavecseseznamem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after="120" w:line="276" w:lineRule="auto"/>
        <w:ind w:hanging="589"/>
        <w:jc w:val="both"/>
        <w:textAlignment w:val="baseline"/>
      </w:pPr>
      <w:r w:rsidRPr="006B16FA">
        <w:rPr>
          <w:u w:val="single"/>
        </w:rPr>
        <w:t>energetická politika</w:t>
      </w:r>
      <w:r w:rsidRPr="006B16FA">
        <w:t xml:space="preserve"> – seznam objektů (budov) zahrnutých do systému energetického managementu, zaslat kopii konkrétního dokumentu;</w:t>
      </w:r>
    </w:p>
    <w:p w:rsidR="006B16FA" w:rsidRPr="006B16FA" w:rsidRDefault="006B16FA" w:rsidP="006B16FA">
      <w:pPr>
        <w:pStyle w:val="Odstavecseseznamem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after="120" w:line="276" w:lineRule="auto"/>
        <w:ind w:hanging="589"/>
        <w:jc w:val="both"/>
        <w:textAlignment w:val="baseline"/>
      </w:pPr>
      <w:r w:rsidRPr="006B16FA">
        <w:rPr>
          <w:u w:val="single"/>
        </w:rPr>
        <w:t xml:space="preserve">sestavení akčního plánu </w:t>
      </w:r>
      <w:r w:rsidRPr="006B16FA">
        <w:t>– konkrétní akční plán;</w:t>
      </w:r>
    </w:p>
    <w:p w:rsidR="006B16FA" w:rsidRPr="006B16FA" w:rsidRDefault="006B16FA" w:rsidP="006B16FA">
      <w:pPr>
        <w:pStyle w:val="Odstavecseseznamem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after="120" w:line="276" w:lineRule="auto"/>
        <w:ind w:hanging="589"/>
        <w:jc w:val="both"/>
        <w:textAlignment w:val="baseline"/>
      </w:pPr>
      <w:r w:rsidRPr="006B16FA">
        <w:rPr>
          <w:u w:val="single"/>
        </w:rPr>
        <w:t xml:space="preserve">odborné školení týmu </w:t>
      </w:r>
      <w:r w:rsidRPr="006B16FA">
        <w:t>– plán školení, prezenční listina, stručný obsah školení;</w:t>
      </w:r>
    </w:p>
    <w:p w:rsidR="006B16FA" w:rsidRPr="006B16FA" w:rsidRDefault="006B16FA" w:rsidP="006B16FA">
      <w:pPr>
        <w:pStyle w:val="Odstavecseseznamem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after="120" w:line="276" w:lineRule="auto"/>
        <w:ind w:hanging="589"/>
        <w:jc w:val="both"/>
        <w:textAlignment w:val="baseline"/>
      </w:pPr>
      <w:r w:rsidRPr="006B16FA">
        <w:rPr>
          <w:u w:val="single"/>
        </w:rPr>
        <w:t>monitoring stávajícího stavu</w:t>
      </w:r>
      <w:r w:rsidRPr="006B16FA">
        <w:t xml:space="preserve"> – u konkrétních budov zavést tyto ukazatele, které budete hodnotit (elektřina, zemní plyn, teplo, energie – v jednotkách </w:t>
      </w:r>
      <w:proofErr w:type="spellStart"/>
      <w:r w:rsidRPr="006B16FA">
        <w:t>MWh</w:t>
      </w:r>
      <w:proofErr w:type="spellEnd"/>
      <w:r w:rsidRPr="006B16FA">
        <w:t>; voda v m3), každá budova by měla mít také počet pater (přízemí + ostatní patra) a podlahovou plochu viz. Tabulka č. 1. U jednotlivých budov přidejte komentář k jednotlivým energiím. Tabulku naleznete ve formátu .</w:t>
      </w:r>
      <w:proofErr w:type="spellStart"/>
      <w:r w:rsidRPr="006B16FA">
        <w:t>xls</w:t>
      </w:r>
      <w:proofErr w:type="spellEnd"/>
      <w:r>
        <w:t xml:space="preserve"> (tabulka spotřeb)</w:t>
      </w:r>
      <w:r w:rsidRPr="006B16FA">
        <w:t xml:space="preserve"> na </w:t>
      </w:r>
      <w:hyperlink r:id="rId8" w:history="1">
        <w:r w:rsidRPr="006B16FA">
          <w:t>www.mpo-efekt.cz</w:t>
        </w:r>
      </w:hyperlink>
      <w:r w:rsidRPr="006B16FA">
        <w:t>;</w:t>
      </w:r>
    </w:p>
    <w:p w:rsidR="006B16FA" w:rsidRPr="006B16FA" w:rsidRDefault="006B16FA" w:rsidP="006B16FA">
      <w:pPr>
        <w:pStyle w:val="Odstavecseseznamem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after="120" w:line="276" w:lineRule="auto"/>
        <w:ind w:hanging="589"/>
        <w:jc w:val="both"/>
        <w:textAlignment w:val="baseline"/>
      </w:pPr>
      <w:r w:rsidRPr="006B16FA">
        <w:rPr>
          <w:u w:val="single"/>
        </w:rPr>
        <w:t>implementace informačního systému</w:t>
      </w:r>
      <w:r w:rsidRPr="006B16FA">
        <w:t xml:space="preserve"> – 2–3 </w:t>
      </w:r>
      <w:proofErr w:type="spellStart"/>
      <w:r w:rsidRPr="006B16FA">
        <w:t>printscreeny</w:t>
      </w:r>
      <w:proofErr w:type="spellEnd"/>
      <w:r w:rsidRPr="006B16FA">
        <w:t xml:space="preserve"> konkrétní internetové aplikace;</w:t>
      </w:r>
    </w:p>
    <w:p w:rsidR="006B16FA" w:rsidRPr="006B16FA" w:rsidRDefault="006B16FA" w:rsidP="006B16FA">
      <w:pPr>
        <w:pStyle w:val="Odstavecseseznamem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after="120" w:line="276" w:lineRule="auto"/>
        <w:ind w:hanging="589"/>
        <w:jc w:val="both"/>
        <w:textAlignment w:val="baseline"/>
      </w:pPr>
      <w:r w:rsidRPr="006B16FA">
        <w:rPr>
          <w:u w:val="single"/>
        </w:rPr>
        <w:t>vytvoření databáze a naplnění informačního systému</w:t>
      </w:r>
      <w:r w:rsidRPr="006B16FA">
        <w:t xml:space="preserve"> – 2–3 </w:t>
      </w:r>
      <w:proofErr w:type="spellStart"/>
      <w:r w:rsidRPr="006B16FA">
        <w:t>printscreeny</w:t>
      </w:r>
      <w:proofErr w:type="spellEnd"/>
      <w:r w:rsidRPr="006B16FA">
        <w:t xml:space="preserve"> konkrétní databáze;</w:t>
      </w:r>
    </w:p>
    <w:p w:rsidR="006B16FA" w:rsidRPr="006B16FA" w:rsidRDefault="006B16FA" w:rsidP="006B16FA">
      <w:pPr>
        <w:pStyle w:val="Odstavecseseznamem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after="120" w:line="276" w:lineRule="auto"/>
        <w:ind w:hanging="589"/>
        <w:jc w:val="both"/>
        <w:textAlignment w:val="baseline"/>
      </w:pPr>
      <w:r w:rsidRPr="006B16FA">
        <w:rPr>
          <w:u w:val="single"/>
        </w:rPr>
        <w:t>energetické plánování</w:t>
      </w:r>
      <w:r w:rsidRPr="006B16FA">
        <w:t xml:space="preserve"> – právní požadavky, přezkum spotřeby energie, základní stav spotřeby energie, stanovení ukazatelů energetické náročnosti, energetické cíle a cílové hodnoty, kopie dokumentu;</w:t>
      </w:r>
    </w:p>
    <w:p w:rsidR="006B16FA" w:rsidRPr="006B16FA" w:rsidRDefault="006B16FA" w:rsidP="006B16FA">
      <w:pPr>
        <w:pStyle w:val="Odstavecseseznamem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after="120" w:line="276" w:lineRule="auto"/>
        <w:ind w:hanging="589"/>
        <w:jc w:val="both"/>
        <w:textAlignment w:val="baseline"/>
      </w:pPr>
      <w:r w:rsidRPr="006B16FA">
        <w:rPr>
          <w:u w:val="single"/>
        </w:rPr>
        <w:t>vytvoření procesů kontroly a vyhodnocování da</w:t>
      </w:r>
      <w:r w:rsidRPr="006B16FA">
        <w:t>t – popsaný proces kontroly a vyhodnocení, popřípadě nápravná opatření při odchylkách, kopie dokumentu;</w:t>
      </w:r>
    </w:p>
    <w:p w:rsidR="006B16FA" w:rsidRPr="006B16FA" w:rsidRDefault="006B16FA" w:rsidP="006B16FA">
      <w:pPr>
        <w:pStyle w:val="Odstavecseseznamem"/>
        <w:numPr>
          <w:ilvl w:val="0"/>
          <w:numId w:val="43"/>
        </w:numPr>
        <w:overflowPunct w:val="0"/>
        <w:autoSpaceDE w:val="0"/>
        <w:autoSpaceDN w:val="0"/>
        <w:adjustRightInd w:val="0"/>
        <w:spacing w:before="120" w:after="120" w:line="276" w:lineRule="auto"/>
        <w:ind w:hanging="589"/>
        <w:jc w:val="both"/>
        <w:textAlignment w:val="baseline"/>
      </w:pPr>
      <w:r w:rsidRPr="006B16FA">
        <w:rPr>
          <w:u w:val="single"/>
        </w:rPr>
        <w:t>dále jsou součástí zprávy i protokoly z případných kontrol</w:t>
      </w:r>
      <w:r w:rsidRPr="006B16FA">
        <w:t xml:space="preserve"> (podle zákona o finanční kontrole) či jiné doklady, které nebyly k dispozici v době předložení závěrečné zprávy.</w:t>
      </w:r>
    </w:p>
    <w:p w:rsid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4302D8" w:rsidRDefault="004302D8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4302D8" w:rsidRDefault="004302D8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</w:p>
    <w:p w:rsidR="00671002" w:rsidRPr="00671002" w:rsidRDefault="00671002" w:rsidP="006710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 </w:t>
      </w:r>
      <w:r w:rsidR="0012770B">
        <w:rPr>
          <w:color w:val="000000"/>
        </w:rPr>
        <w:t>D</w:t>
      </w:r>
      <w:r w:rsidR="00A8148B">
        <w:rPr>
          <w:color w:val="000000"/>
        </w:rPr>
        <w:t>ne:</w:t>
      </w:r>
      <w:r w:rsidR="006B16FA">
        <w:rPr>
          <w:color w:val="000000"/>
        </w:rPr>
        <w:tab/>
      </w:r>
      <w:r>
        <w:rPr>
          <w:color w:val="000000"/>
        </w:rPr>
        <w:t xml:space="preserve">                                                                      </w:t>
      </w:r>
      <w:r w:rsidR="00A8148B">
        <w:rPr>
          <w:color w:val="000000"/>
        </w:rPr>
        <w:t>Podpis</w:t>
      </w:r>
      <w:r>
        <w:rPr>
          <w:color w:val="000000"/>
        </w:rPr>
        <w:t>: ……………………………………………………………………………</w:t>
      </w:r>
    </w:p>
    <w:p w:rsidR="004302D8" w:rsidRDefault="004302D8" w:rsidP="00A8148B">
      <w:pPr>
        <w:rPr>
          <w:sz w:val="18"/>
          <w:szCs w:val="18"/>
        </w:rPr>
      </w:pPr>
    </w:p>
    <w:p w:rsidR="004302D8" w:rsidRDefault="004302D8" w:rsidP="00A8148B">
      <w:pPr>
        <w:rPr>
          <w:sz w:val="18"/>
          <w:szCs w:val="18"/>
        </w:rPr>
      </w:pPr>
    </w:p>
    <w:p w:rsidR="004302D8" w:rsidRDefault="004302D8" w:rsidP="00A8148B">
      <w:pPr>
        <w:rPr>
          <w:sz w:val="18"/>
          <w:szCs w:val="18"/>
        </w:rPr>
      </w:pPr>
    </w:p>
    <w:p w:rsidR="004302D8" w:rsidRDefault="004302D8" w:rsidP="00A8148B">
      <w:pPr>
        <w:rPr>
          <w:sz w:val="18"/>
          <w:szCs w:val="18"/>
        </w:rPr>
      </w:pPr>
    </w:p>
    <w:p w:rsidR="00A8148B" w:rsidRPr="00A8148B" w:rsidRDefault="00A8148B" w:rsidP="00A8148B">
      <w:pPr>
        <w:rPr>
          <w:sz w:val="18"/>
          <w:szCs w:val="18"/>
        </w:rPr>
      </w:pPr>
      <w:bookmarkStart w:id="0" w:name="_GoBack"/>
      <w:bookmarkEnd w:id="0"/>
      <w:r w:rsidRPr="00A8148B">
        <w:rPr>
          <w:sz w:val="18"/>
          <w:szCs w:val="18"/>
        </w:rPr>
        <w:t>* nehodící se škrtněte</w:t>
      </w:r>
    </w:p>
    <w:p w:rsidR="00341838" w:rsidRPr="00A8148B" w:rsidRDefault="00A8148B" w:rsidP="00A8148B">
      <w:pPr>
        <w:rPr>
          <w:sz w:val="18"/>
          <w:szCs w:val="18"/>
        </w:rPr>
      </w:pPr>
      <w:r w:rsidRPr="00A8148B">
        <w:rPr>
          <w:sz w:val="18"/>
          <w:szCs w:val="18"/>
        </w:rPr>
        <w:t>** žlutě vyznačené body vymažte a napište skutečné údaje</w:t>
      </w:r>
    </w:p>
    <w:sectPr w:rsidR="00341838" w:rsidRPr="00A8148B" w:rsidSect="00CC5E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0E5" w:rsidRDefault="000460E5" w:rsidP="00677FE0">
      <w:pPr>
        <w:spacing w:after="0" w:line="240" w:lineRule="auto"/>
      </w:pPr>
      <w:r>
        <w:separator/>
      </w:r>
    </w:p>
  </w:endnote>
  <w:endnote w:type="continuationSeparator" w:id="0">
    <w:p w:rsidR="000460E5" w:rsidRDefault="000460E5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E0" w:rsidRDefault="00677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E0" w:rsidRDefault="00677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0E5" w:rsidRDefault="000460E5" w:rsidP="00677FE0">
      <w:pPr>
        <w:spacing w:after="0" w:line="240" w:lineRule="auto"/>
      </w:pPr>
      <w:r>
        <w:separator/>
      </w:r>
    </w:p>
  </w:footnote>
  <w:footnote w:type="continuationSeparator" w:id="0">
    <w:p w:rsidR="000460E5" w:rsidRDefault="000460E5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E0" w:rsidRDefault="00677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E0" w:rsidRDefault="00677F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E0" w:rsidRDefault="00677F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227790"/>
    <w:multiLevelType w:val="hybridMultilevel"/>
    <w:tmpl w:val="049055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2E83A8B"/>
    <w:multiLevelType w:val="multilevel"/>
    <w:tmpl w:val="E8BAE50A"/>
    <w:numStyleLink w:val="VariantaA-odrky"/>
  </w:abstractNum>
  <w:abstractNum w:abstractNumId="8" w15:restartNumberingAfterBreak="0">
    <w:nsid w:val="0402680D"/>
    <w:multiLevelType w:val="multilevel"/>
    <w:tmpl w:val="E8BAE50A"/>
    <w:numStyleLink w:val="VariantaA-odrky"/>
  </w:abstractNum>
  <w:abstractNum w:abstractNumId="9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0" w15:restartNumberingAfterBreak="0">
    <w:nsid w:val="0479347F"/>
    <w:multiLevelType w:val="multilevel"/>
    <w:tmpl w:val="3320A8B2"/>
    <w:numStyleLink w:val="VariantaB-odrky"/>
  </w:abstractNum>
  <w:abstractNum w:abstractNumId="11" w15:restartNumberingAfterBreak="0">
    <w:nsid w:val="04D643EE"/>
    <w:multiLevelType w:val="multilevel"/>
    <w:tmpl w:val="E8A48D7C"/>
    <w:numStyleLink w:val="VariantaA-sla"/>
  </w:abstractNum>
  <w:abstractNum w:abstractNumId="12" w15:restartNumberingAfterBreak="0">
    <w:nsid w:val="09344B70"/>
    <w:multiLevelType w:val="hybridMultilevel"/>
    <w:tmpl w:val="9D0EB70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BDD4BBA"/>
    <w:multiLevelType w:val="multilevel"/>
    <w:tmpl w:val="E8BAE50A"/>
    <w:numStyleLink w:val="VariantaA-odrky"/>
  </w:abstractNum>
  <w:abstractNum w:abstractNumId="14" w15:restartNumberingAfterBreak="0">
    <w:nsid w:val="0BFF6986"/>
    <w:multiLevelType w:val="hybridMultilevel"/>
    <w:tmpl w:val="0FB280B6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130316F8"/>
    <w:multiLevelType w:val="multilevel"/>
    <w:tmpl w:val="3320A8B2"/>
    <w:numStyleLink w:val="VariantaB-odrky"/>
  </w:abstractNum>
  <w:abstractNum w:abstractNumId="17" w15:restartNumberingAfterBreak="0">
    <w:nsid w:val="13FB2F1F"/>
    <w:multiLevelType w:val="multilevel"/>
    <w:tmpl w:val="E8BAE50A"/>
    <w:numStyleLink w:val="VariantaA-odrky"/>
  </w:abstractNum>
  <w:abstractNum w:abstractNumId="18" w15:restartNumberingAfterBreak="0">
    <w:nsid w:val="15587B24"/>
    <w:multiLevelType w:val="multilevel"/>
    <w:tmpl w:val="E8BAE50A"/>
    <w:numStyleLink w:val="VariantaA-odrky"/>
  </w:abstractNum>
  <w:abstractNum w:abstractNumId="19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20" w15:restartNumberingAfterBreak="0">
    <w:nsid w:val="191872DA"/>
    <w:multiLevelType w:val="multilevel"/>
    <w:tmpl w:val="E8A48D7C"/>
    <w:numStyleLink w:val="VariantaA-sla"/>
  </w:abstractNum>
  <w:abstractNum w:abstractNumId="21" w15:restartNumberingAfterBreak="0">
    <w:nsid w:val="19987FCF"/>
    <w:multiLevelType w:val="multilevel"/>
    <w:tmpl w:val="0D8ABE32"/>
    <w:numStyleLink w:val="VariantaB-sla"/>
  </w:abstractNum>
  <w:abstractNum w:abstractNumId="22" w15:restartNumberingAfterBreak="0">
    <w:nsid w:val="1D3068A6"/>
    <w:multiLevelType w:val="multilevel"/>
    <w:tmpl w:val="3320A8B2"/>
    <w:numStyleLink w:val="VariantaB-odrky"/>
  </w:abstractNum>
  <w:abstractNum w:abstractNumId="23" w15:restartNumberingAfterBreak="0">
    <w:nsid w:val="1D464EC2"/>
    <w:multiLevelType w:val="multilevel"/>
    <w:tmpl w:val="E8BAE50A"/>
    <w:numStyleLink w:val="VariantaA-odrky"/>
  </w:abstractNum>
  <w:abstractNum w:abstractNumId="24" w15:restartNumberingAfterBreak="0">
    <w:nsid w:val="1EAB39CE"/>
    <w:multiLevelType w:val="multilevel"/>
    <w:tmpl w:val="E8BAE50A"/>
    <w:numStyleLink w:val="VariantaA-odrky"/>
  </w:abstractNum>
  <w:abstractNum w:abstractNumId="25" w15:restartNumberingAfterBreak="0">
    <w:nsid w:val="21196ACD"/>
    <w:multiLevelType w:val="hybridMultilevel"/>
    <w:tmpl w:val="18DAAFCE"/>
    <w:lvl w:ilvl="0" w:tplc="478C48C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9A5EA2"/>
    <w:multiLevelType w:val="multilevel"/>
    <w:tmpl w:val="E8BAE50A"/>
    <w:numStyleLink w:val="VariantaA-odrky"/>
  </w:abstractNum>
  <w:abstractNum w:abstractNumId="27" w15:restartNumberingAfterBreak="0">
    <w:nsid w:val="28AB573E"/>
    <w:multiLevelType w:val="multilevel"/>
    <w:tmpl w:val="3320A8B2"/>
    <w:numStyleLink w:val="VariantaB-odrky"/>
  </w:abstractNum>
  <w:abstractNum w:abstractNumId="28" w15:restartNumberingAfterBreak="0">
    <w:nsid w:val="2A5F2D39"/>
    <w:multiLevelType w:val="multilevel"/>
    <w:tmpl w:val="E8BAE50A"/>
    <w:numStyleLink w:val="VariantaA-odrky"/>
  </w:abstractNum>
  <w:abstractNum w:abstractNumId="29" w15:restartNumberingAfterBreak="0">
    <w:nsid w:val="2DBB2CE6"/>
    <w:multiLevelType w:val="multilevel"/>
    <w:tmpl w:val="E8BAE50A"/>
    <w:numStyleLink w:val="VariantaA-odrky"/>
  </w:abstractNum>
  <w:abstractNum w:abstractNumId="30" w15:restartNumberingAfterBreak="0">
    <w:nsid w:val="355131EF"/>
    <w:multiLevelType w:val="multilevel"/>
    <w:tmpl w:val="E8A48D7C"/>
    <w:numStyleLink w:val="VariantaA-sla"/>
  </w:abstractNum>
  <w:abstractNum w:abstractNumId="31" w15:restartNumberingAfterBreak="0">
    <w:nsid w:val="44C738B8"/>
    <w:multiLevelType w:val="hybridMultilevel"/>
    <w:tmpl w:val="E1A074EC"/>
    <w:lvl w:ilvl="0" w:tplc="07B03B0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306389"/>
    <w:multiLevelType w:val="multilevel"/>
    <w:tmpl w:val="E8BAE50A"/>
    <w:numStyleLink w:val="VariantaA-odrky"/>
  </w:abstractNum>
  <w:abstractNum w:abstractNumId="33" w15:restartNumberingAfterBreak="0">
    <w:nsid w:val="4E721EB0"/>
    <w:multiLevelType w:val="hybridMultilevel"/>
    <w:tmpl w:val="1D98B88E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4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3290926"/>
    <w:multiLevelType w:val="multilevel"/>
    <w:tmpl w:val="E8BAE50A"/>
    <w:numStyleLink w:val="VariantaA-odrky"/>
  </w:abstractNum>
  <w:abstractNum w:abstractNumId="36" w15:restartNumberingAfterBreak="0">
    <w:nsid w:val="533902EA"/>
    <w:multiLevelType w:val="multilevel"/>
    <w:tmpl w:val="E8BAE50A"/>
    <w:numStyleLink w:val="VariantaA-odrky"/>
  </w:abstractNum>
  <w:abstractNum w:abstractNumId="37" w15:restartNumberingAfterBreak="0">
    <w:nsid w:val="571C11E2"/>
    <w:multiLevelType w:val="multilevel"/>
    <w:tmpl w:val="E8A48D7C"/>
    <w:numStyleLink w:val="VariantaA-sla"/>
  </w:abstractNum>
  <w:abstractNum w:abstractNumId="38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9" w15:restartNumberingAfterBreak="0">
    <w:nsid w:val="5AF35F43"/>
    <w:multiLevelType w:val="multilevel"/>
    <w:tmpl w:val="0D8ABE32"/>
    <w:numStyleLink w:val="VariantaB-sla"/>
  </w:abstractNum>
  <w:abstractNum w:abstractNumId="40" w15:restartNumberingAfterBreak="0">
    <w:nsid w:val="67CF4FD9"/>
    <w:multiLevelType w:val="hybridMultilevel"/>
    <w:tmpl w:val="15363D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B8609C"/>
    <w:multiLevelType w:val="hybridMultilevel"/>
    <w:tmpl w:val="7A3A8584"/>
    <w:lvl w:ilvl="0" w:tplc="6BAE62DE">
      <w:start w:val="14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8"/>
  </w:num>
  <w:num w:numId="3">
    <w:abstractNumId w:val="22"/>
  </w:num>
  <w:num w:numId="4">
    <w:abstractNumId w:val="17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4"/>
  </w:num>
  <w:num w:numId="7">
    <w:abstractNumId w:val="8"/>
  </w:num>
  <w:num w:numId="8">
    <w:abstractNumId w:val="37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6"/>
  </w:num>
  <w:num w:numId="14">
    <w:abstractNumId w:val="4"/>
  </w:num>
  <w:num w:numId="15">
    <w:abstractNumId w:val="3"/>
  </w:num>
  <w:num w:numId="16">
    <w:abstractNumId w:val="34"/>
  </w:num>
  <w:num w:numId="17">
    <w:abstractNumId w:val="23"/>
  </w:num>
  <w:num w:numId="18">
    <w:abstractNumId w:val="7"/>
  </w:num>
  <w:num w:numId="19">
    <w:abstractNumId w:val="15"/>
  </w:num>
  <w:num w:numId="20">
    <w:abstractNumId w:val="9"/>
  </w:num>
  <w:num w:numId="21">
    <w:abstractNumId w:val="30"/>
  </w:num>
  <w:num w:numId="22">
    <w:abstractNumId w:val="11"/>
  </w:num>
  <w:num w:numId="23">
    <w:abstractNumId w:val="24"/>
  </w:num>
  <w:num w:numId="24">
    <w:abstractNumId w:val="13"/>
  </w:num>
  <w:num w:numId="25">
    <w:abstractNumId w:val="18"/>
  </w:num>
  <w:num w:numId="26">
    <w:abstractNumId w:val="32"/>
  </w:num>
  <w:num w:numId="27">
    <w:abstractNumId w:val="29"/>
  </w:num>
  <w:num w:numId="28">
    <w:abstractNumId w:val="28"/>
  </w:num>
  <w:num w:numId="29">
    <w:abstractNumId w:val="21"/>
  </w:num>
  <w:num w:numId="30">
    <w:abstractNumId w:val="35"/>
  </w:num>
  <w:num w:numId="31">
    <w:abstractNumId w:val="39"/>
  </w:num>
  <w:num w:numId="32">
    <w:abstractNumId w:val="26"/>
  </w:num>
  <w:num w:numId="33">
    <w:abstractNumId w:val="20"/>
  </w:num>
  <w:num w:numId="34">
    <w:abstractNumId w:val="10"/>
  </w:num>
  <w:num w:numId="35">
    <w:abstractNumId w:val="27"/>
  </w:num>
  <w:num w:numId="36">
    <w:abstractNumId w:val="16"/>
  </w:num>
  <w:num w:numId="37">
    <w:abstractNumId w:val="6"/>
  </w:num>
  <w:num w:numId="38">
    <w:abstractNumId w:val="40"/>
  </w:num>
  <w:num w:numId="39">
    <w:abstractNumId w:val="33"/>
  </w:num>
  <w:num w:numId="40">
    <w:abstractNumId w:val="41"/>
  </w:num>
  <w:num w:numId="41">
    <w:abstractNumId w:val="31"/>
  </w:num>
  <w:num w:numId="42">
    <w:abstractNumId w:val="25"/>
  </w:num>
  <w:num w:numId="43">
    <w:abstractNumId w:val="12"/>
  </w:num>
  <w:num w:numId="44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0E5"/>
    <w:rsid w:val="00015306"/>
    <w:rsid w:val="0002674B"/>
    <w:rsid w:val="0004162E"/>
    <w:rsid w:val="000460E5"/>
    <w:rsid w:val="0004786B"/>
    <w:rsid w:val="00063405"/>
    <w:rsid w:val="000809B9"/>
    <w:rsid w:val="00090B40"/>
    <w:rsid w:val="00095A0A"/>
    <w:rsid w:val="000B1B3D"/>
    <w:rsid w:val="000C4CAF"/>
    <w:rsid w:val="00121485"/>
    <w:rsid w:val="0012770B"/>
    <w:rsid w:val="0018051B"/>
    <w:rsid w:val="001B1E4A"/>
    <w:rsid w:val="001D27C0"/>
    <w:rsid w:val="001E74C3"/>
    <w:rsid w:val="001F6937"/>
    <w:rsid w:val="00220DE3"/>
    <w:rsid w:val="0025290D"/>
    <w:rsid w:val="00260372"/>
    <w:rsid w:val="00262DAF"/>
    <w:rsid w:val="00285AED"/>
    <w:rsid w:val="002E2442"/>
    <w:rsid w:val="002F0E8C"/>
    <w:rsid w:val="00310FA0"/>
    <w:rsid w:val="00320481"/>
    <w:rsid w:val="003250CB"/>
    <w:rsid w:val="00341838"/>
    <w:rsid w:val="00363201"/>
    <w:rsid w:val="0039063C"/>
    <w:rsid w:val="003A46A8"/>
    <w:rsid w:val="003A51AA"/>
    <w:rsid w:val="003B565A"/>
    <w:rsid w:val="003D00A1"/>
    <w:rsid w:val="00410C7A"/>
    <w:rsid w:val="0041427F"/>
    <w:rsid w:val="004302D8"/>
    <w:rsid w:val="00443CA6"/>
    <w:rsid w:val="004509E5"/>
    <w:rsid w:val="00486FB9"/>
    <w:rsid w:val="004C212A"/>
    <w:rsid w:val="004E3234"/>
    <w:rsid w:val="00500232"/>
    <w:rsid w:val="00504668"/>
    <w:rsid w:val="005455E1"/>
    <w:rsid w:val="005502BD"/>
    <w:rsid w:val="00556787"/>
    <w:rsid w:val="00560510"/>
    <w:rsid w:val="005C2560"/>
    <w:rsid w:val="005F7585"/>
    <w:rsid w:val="00605759"/>
    <w:rsid w:val="00650C6C"/>
    <w:rsid w:val="00652FE6"/>
    <w:rsid w:val="00667898"/>
    <w:rsid w:val="00671002"/>
    <w:rsid w:val="00677FE0"/>
    <w:rsid w:val="006B16FA"/>
    <w:rsid w:val="006D04EF"/>
    <w:rsid w:val="006E2FB0"/>
    <w:rsid w:val="007102D2"/>
    <w:rsid w:val="00713948"/>
    <w:rsid w:val="00753A27"/>
    <w:rsid w:val="0079342A"/>
    <w:rsid w:val="007A05A8"/>
    <w:rsid w:val="007B4949"/>
    <w:rsid w:val="007F0BC6"/>
    <w:rsid w:val="00817F2E"/>
    <w:rsid w:val="00831374"/>
    <w:rsid w:val="00857580"/>
    <w:rsid w:val="00865238"/>
    <w:rsid w:val="008667BF"/>
    <w:rsid w:val="00895645"/>
    <w:rsid w:val="00897635"/>
    <w:rsid w:val="008C3782"/>
    <w:rsid w:val="008D4A32"/>
    <w:rsid w:val="008D593A"/>
    <w:rsid w:val="008E7760"/>
    <w:rsid w:val="00922001"/>
    <w:rsid w:val="00922C17"/>
    <w:rsid w:val="00942DDD"/>
    <w:rsid w:val="009516A8"/>
    <w:rsid w:val="0097705C"/>
    <w:rsid w:val="009E4CB2"/>
    <w:rsid w:val="009F393D"/>
    <w:rsid w:val="009F7F46"/>
    <w:rsid w:val="00A000BF"/>
    <w:rsid w:val="00A0587E"/>
    <w:rsid w:val="00A275BC"/>
    <w:rsid w:val="00A464B4"/>
    <w:rsid w:val="00A52255"/>
    <w:rsid w:val="00A63D6B"/>
    <w:rsid w:val="00A63E6C"/>
    <w:rsid w:val="00A6472A"/>
    <w:rsid w:val="00A8148B"/>
    <w:rsid w:val="00A84B52"/>
    <w:rsid w:val="00A8660F"/>
    <w:rsid w:val="00A95C48"/>
    <w:rsid w:val="00AA7056"/>
    <w:rsid w:val="00AB31C6"/>
    <w:rsid w:val="00AB523B"/>
    <w:rsid w:val="00AD7E40"/>
    <w:rsid w:val="00B1477A"/>
    <w:rsid w:val="00B20993"/>
    <w:rsid w:val="00B21612"/>
    <w:rsid w:val="00B42E96"/>
    <w:rsid w:val="00B50950"/>
    <w:rsid w:val="00B50EE6"/>
    <w:rsid w:val="00B52185"/>
    <w:rsid w:val="00B9753A"/>
    <w:rsid w:val="00BB479C"/>
    <w:rsid w:val="00BC4720"/>
    <w:rsid w:val="00BD75A2"/>
    <w:rsid w:val="00C2017A"/>
    <w:rsid w:val="00C2026B"/>
    <w:rsid w:val="00C20470"/>
    <w:rsid w:val="00C34B2F"/>
    <w:rsid w:val="00C4641B"/>
    <w:rsid w:val="00C6690E"/>
    <w:rsid w:val="00C703C5"/>
    <w:rsid w:val="00C805F2"/>
    <w:rsid w:val="00C96EFE"/>
    <w:rsid w:val="00CC5E40"/>
    <w:rsid w:val="00CD6377"/>
    <w:rsid w:val="00CF40B9"/>
    <w:rsid w:val="00D00C30"/>
    <w:rsid w:val="00D1569F"/>
    <w:rsid w:val="00D20B1E"/>
    <w:rsid w:val="00D22462"/>
    <w:rsid w:val="00D230AC"/>
    <w:rsid w:val="00D32489"/>
    <w:rsid w:val="00D3349E"/>
    <w:rsid w:val="00D73CB8"/>
    <w:rsid w:val="00DA7591"/>
    <w:rsid w:val="00DA7836"/>
    <w:rsid w:val="00E32798"/>
    <w:rsid w:val="00E51C91"/>
    <w:rsid w:val="00E667C1"/>
    <w:rsid w:val="00EC3F88"/>
    <w:rsid w:val="00ED36D8"/>
    <w:rsid w:val="00EE6BD7"/>
    <w:rsid w:val="00F0689D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281CD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60E5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70B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o-efekt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po-efekt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EADC050C.dotm</Template>
  <TotalTime>0</TotalTime>
  <Pages>3</Pages>
  <Words>728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2022-03-29T08:50:00Z</dcterms:created>
  <dcterms:modified xsi:type="dcterms:W3CDTF">2022-03-29T09:11:00Z</dcterms:modified>
</cp:coreProperties>
</file>