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463" w:rsidRDefault="00A86463" w:rsidP="00A86463">
      <w:pPr>
        <w:overflowPunct/>
        <w:autoSpaceDE/>
        <w:adjustRightInd/>
        <w:spacing w:after="160" w:line="29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Tabulka č. 2 – Tabulka vyúčtování</w:t>
      </w:r>
    </w:p>
    <w:tbl>
      <w:tblPr>
        <w:tblW w:w="91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"/>
        <w:gridCol w:w="1385"/>
        <w:gridCol w:w="1614"/>
        <w:gridCol w:w="737"/>
        <w:gridCol w:w="1057"/>
        <w:gridCol w:w="1217"/>
        <w:gridCol w:w="1065"/>
        <w:gridCol w:w="1161"/>
      </w:tblGrid>
      <w:tr w:rsidR="00A86463" w:rsidTr="00A86463">
        <w:trPr>
          <w:trHeight w:val="9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Faktura číslo 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Jméno zaměstnance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Předmět faktury/měsíc*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Počet hodin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**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Částka***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Částka celkem****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Datum úhrady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color w:val="000000"/>
                <w:sz w:val="22"/>
                <w:szCs w:val="22"/>
              </w:rPr>
              <w:t>Uznatelné náklady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86463" w:rsidTr="00A8646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86463" w:rsidRDefault="00A86463">
            <w:pPr>
              <w:overflowPunct/>
              <w:autoSpaceDE/>
              <w:adjustRightInd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A86463" w:rsidRDefault="00A86463" w:rsidP="00A86463">
      <w:pPr>
        <w:overflowPunct/>
        <w:autoSpaceDE/>
        <w:adjustRightInd/>
        <w:spacing w:after="160" w:line="29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*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Předmět faktury/měsíc – stručný popis faktury, </w:t>
      </w:r>
      <w:r>
        <w:rPr>
          <w:rFonts w:asciiTheme="minorHAnsi" w:hAnsiTheme="minorHAnsi"/>
          <w:sz w:val="22"/>
          <w:szCs w:val="22"/>
        </w:rPr>
        <w:t>měsíc se vyplňuje pouze u zaměstnanců</w:t>
      </w:r>
    </w:p>
    <w:p w:rsidR="00A86463" w:rsidRDefault="00A86463" w:rsidP="00A86463">
      <w:pPr>
        <w:overflowPunct/>
        <w:autoSpaceDE/>
        <w:adjustRightInd/>
        <w:spacing w:after="160" w:line="29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**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 Počet hodin – vyplňuje s pouze u zaměstnanců</w:t>
      </w:r>
      <w:bookmarkStart w:id="0" w:name="_GoBack"/>
      <w:bookmarkEnd w:id="0"/>
    </w:p>
    <w:p w:rsidR="00A86463" w:rsidRDefault="00A86463" w:rsidP="00A86463">
      <w:pPr>
        <w:overflowPunct/>
        <w:autoSpaceDE/>
        <w:adjustRightInd/>
        <w:spacing w:after="160" w:line="292" w:lineRule="auto"/>
        <w:rPr>
          <w:rFonts w:asciiTheme="minorHAnsi" w:hAnsiTheme="minorHAnsi"/>
          <w:bCs/>
          <w:color w:val="000000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**</w:t>
      </w:r>
      <w:r>
        <w:rPr>
          <w:rFonts w:asciiTheme="minorHAnsi" w:hAnsiTheme="minorHAnsi"/>
          <w:bCs/>
          <w:color w:val="000000"/>
          <w:sz w:val="22"/>
          <w:szCs w:val="22"/>
        </w:rPr>
        <w:t xml:space="preserve">* </w:t>
      </w:r>
      <w:r>
        <w:rPr>
          <w:rFonts w:asciiTheme="minorHAnsi" w:hAnsiTheme="minorHAnsi"/>
          <w:bCs/>
          <w:color w:val="000000"/>
          <w:sz w:val="22"/>
          <w:szCs w:val="22"/>
        </w:rPr>
        <w:t>Částka – je mzda, kterou uhradíte za fakturu za konkrétní nebo výplata zaměstnance za konkrétní projekt</w:t>
      </w:r>
    </w:p>
    <w:p w:rsidR="00A86463" w:rsidRDefault="00A86463" w:rsidP="00A86463">
      <w:pPr>
        <w:overflowPunct/>
        <w:autoSpaceDE/>
        <w:adjustRightInd/>
        <w:spacing w:after="160" w:line="292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color w:val="000000"/>
          <w:sz w:val="22"/>
          <w:szCs w:val="22"/>
        </w:rPr>
        <w:t>*** Částka celkem – je celková platba za fakturu (suma na faktuře) i za jiné odvedené práce, které nesouvisí s projektem nebo celková mzda zaměstnance za jeden měsíc</w:t>
      </w:r>
    </w:p>
    <w:p w:rsidR="00713948" w:rsidRPr="00605759" w:rsidRDefault="00713948" w:rsidP="00605759"/>
    <w:sectPr w:rsidR="00713948" w:rsidRPr="00605759" w:rsidSect="00CC5E4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463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C2560"/>
    <w:rsid w:val="005F7585"/>
    <w:rsid w:val="00605759"/>
    <w:rsid w:val="00650C6C"/>
    <w:rsid w:val="00652FE6"/>
    <w:rsid w:val="00667898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57580"/>
    <w:rsid w:val="00865238"/>
    <w:rsid w:val="008667BF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587E"/>
    <w:rsid w:val="00A275BC"/>
    <w:rsid w:val="00A464B4"/>
    <w:rsid w:val="00A63D6B"/>
    <w:rsid w:val="00A84B52"/>
    <w:rsid w:val="00A86463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AACD0E-0804-45C6-A7D1-1C2D06234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646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overflowPunct/>
      <w:autoSpaceDE/>
      <w:autoSpaceDN/>
      <w:adjustRightInd/>
      <w:spacing w:before="160" w:line="293" w:lineRule="auto"/>
      <w:outlineLvl w:val="0"/>
    </w:pPr>
    <w:rPr>
      <w:rFonts w:asciiTheme="majorHAnsi" w:eastAsiaTheme="majorEastAsia" w:hAnsiTheme="majorHAnsi" w:cstheme="majorBidi"/>
      <w:b/>
      <w:color w:val="000000" w:themeColor="text1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overflowPunct/>
      <w:autoSpaceDE/>
      <w:autoSpaceDN/>
      <w:adjustRightInd/>
      <w:spacing w:before="80" w:line="293" w:lineRule="auto"/>
      <w:outlineLvl w:val="1"/>
    </w:pPr>
    <w:rPr>
      <w:rFonts w:asciiTheme="majorHAnsi" w:eastAsiaTheme="majorEastAsia" w:hAnsiTheme="majorHAnsi" w:cstheme="majorBidi"/>
      <w:b/>
      <w:color w:val="000000" w:themeColor="text1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overflowPunct/>
      <w:autoSpaceDE/>
      <w:autoSpaceDN/>
      <w:adjustRightInd/>
      <w:spacing w:before="40" w:line="293" w:lineRule="auto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  <w:szCs w:val="24"/>
      <w:lang w:eastAsia="en-US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overflowPunct/>
      <w:autoSpaceDE/>
      <w:autoSpaceDN/>
      <w:adjustRightInd/>
      <w:spacing w:before="40" w:line="293" w:lineRule="auto"/>
      <w:outlineLvl w:val="3"/>
    </w:pPr>
    <w:rPr>
      <w:rFonts w:asciiTheme="majorHAnsi" w:eastAsiaTheme="majorEastAsia" w:hAnsiTheme="majorHAnsi" w:cstheme="majorBidi"/>
      <w:i/>
      <w:iCs/>
      <w:color w:val="000000" w:themeColor="text1"/>
      <w:sz w:val="24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overflowPunct/>
      <w:autoSpaceDE/>
      <w:autoSpaceDN/>
      <w:adjustRightInd/>
      <w:spacing w:before="40" w:line="293" w:lineRule="auto"/>
      <w:outlineLvl w:val="4"/>
    </w:pPr>
    <w:rPr>
      <w:rFonts w:asciiTheme="majorHAnsi" w:eastAsiaTheme="majorEastAsia" w:hAnsiTheme="majorHAnsi" w:cstheme="majorBidi"/>
      <w:b/>
      <w:color w:val="000000" w:themeColor="text1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overflowPunct/>
      <w:autoSpaceDE/>
      <w:autoSpaceDN/>
      <w:adjustRightInd/>
      <w:spacing w:before="40" w:line="293" w:lineRule="auto"/>
      <w:outlineLvl w:val="5"/>
    </w:pPr>
    <w:rPr>
      <w:rFonts w:asciiTheme="majorHAnsi" w:eastAsiaTheme="majorEastAsia" w:hAnsiTheme="majorHAnsi" w:cstheme="majorBidi"/>
      <w:i/>
      <w:color w:val="000000" w:themeColor="text1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overflowPunct/>
      <w:autoSpaceDE/>
      <w:autoSpaceDN/>
      <w:adjustRightInd/>
      <w:spacing w:before="40" w:line="293" w:lineRule="auto"/>
      <w:outlineLvl w:val="6"/>
    </w:pPr>
    <w:rPr>
      <w:rFonts w:asciiTheme="majorHAnsi" w:eastAsiaTheme="majorEastAsia" w:hAnsiTheme="majorHAnsi" w:cstheme="majorBidi"/>
      <w:iCs/>
      <w:color w:val="000000" w:themeColor="text1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overflowPunct/>
      <w:autoSpaceDE/>
      <w:autoSpaceDN/>
      <w:adjustRightInd/>
      <w:spacing w:before="40" w:line="293" w:lineRule="auto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22"/>
      <w:szCs w:val="21"/>
      <w:lang w:eastAsia="en-US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overflowPunct/>
      <w:autoSpaceDE/>
      <w:autoSpaceDN/>
      <w:adjustRightInd/>
      <w:spacing w:before="40" w:line="293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overflowPunct/>
      <w:autoSpaceDE/>
      <w:autoSpaceDN/>
      <w:adjustRightInd/>
      <w:spacing w:after="160" w:line="293" w:lineRule="auto"/>
      <w:ind w:left="720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overflowPunct/>
      <w:autoSpaceDE/>
      <w:autoSpaceDN/>
      <w:adjustRightInd/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overflowPunct/>
      <w:autoSpaceDE/>
      <w:autoSpaceDN/>
      <w:adjustRightInd/>
      <w:spacing w:before="240" w:after="240" w:line="293" w:lineRule="auto"/>
      <w:ind w:left="357" w:right="357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overflowPunct/>
      <w:autoSpaceDE/>
      <w:autoSpaceDN/>
      <w:adjustRightInd/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overflowPunct/>
      <w:autoSpaceDE/>
      <w:autoSpaceDN/>
      <w:adjustRightInd/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overflowPunct/>
      <w:autoSpaceDE/>
      <w:autoSpaceDN/>
      <w:adjustRightInd/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overflowPunct/>
      <w:autoSpaceDE/>
      <w:autoSpaceDN/>
      <w:adjustRightInd/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overflowPunct/>
      <w:autoSpaceDE/>
      <w:autoSpaceDN/>
      <w:adjustRightInd/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overflowPunct/>
      <w:autoSpaceDE/>
      <w:autoSpaceDN/>
      <w:adjustRightInd/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overflowPunct/>
      <w:autoSpaceDE/>
      <w:autoSpaceDN/>
      <w:adjustRightInd/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overflowPunct/>
      <w:autoSpaceDE/>
      <w:autoSpaceDN/>
      <w:adjustRightInd/>
      <w:spacing w:line="293" w:lineRule="auto"/>
      <w:contextualSpacing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overflowPunct/>
      <w:autoSpaceDE/>
      <w:autoSpaceDN/>
      <w:adjustRightInd/>
      <w:spacing w:before="160" w:line="293" w:lineRule="auto"/>
    </w:pPr>
    <w:rPr>
      <w:rFonts w:asciiTheme="majorHAnsi" w:eastAsiaTheme="minorHAnsi" w:hAnsiTheme="majorHAnsi" w:cstheme="minorBidi"/>
      <w:b/>
      <w:color w:val="000000" w:themeColor="text1"/>
      <w:sz w:val="28"/>
      <w:szCs w:val="22"/>
      <w:lang w:eastAsia="en-US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overflowPunct/>
      <w:autoSpaceDE/>
      <w:autoSpaceDN/>
      <w:adjustRightInd/>
      <w:spacing w:before="80" w:line="293" w:lineRule="auto"/>
    </w:pPr>
    <w:rPr>
      <w:rFonts w:asciiTheme="majorHAnsi" w:eastAsiaTheme="minorHAnsi" w:hAnsiTheme="majorHAnsi" w:cstheme="minorBidi"/>
      <w:b/>
      <w:color w:val="000000" w:themeColor="text1"/>
      <w:sz w:val="26"/>
      <w:szCs w:val="22"/>
      <w:lang w:eastAsia="en-US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overflowPunct/>
      <w:autoSpaceDE/>
      <w:autoSpaceDN/>
      <w:adjustRightInd/>
      <w:spacing w:before="40" w:line="293" w:lineRule="auto"/>
    </w:pPr>
    <w:rPr>
      <w:rFonts w:asciiTheme="majorHAnsi" w:eastAsiaTheme="minorHAnsi" w:hAnsiTheme="majorHAnsi" w:cstheme="minorBidi"/>
      <w:b/>
      <w:color w:val="000000" w:themeColor="text1"/>
      <w:sz w:val="24"/>
      <w:szCs w:val="22"/>
      <w:lang w:eastAsia="en-US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overflowPunct/>
      <w:autoSpaceDE/>
      <w:autoSpaceDN/>
      <w:adjustRightInd/>
      <w:spacing w:before="40" w:line="293" w:lineRule="auto"/>
    </w:pPr>
    <w:rPr>
      <w:rFonts w:asciiTheme="majorHAnsi" w:eastAsiaTheme="minorHAnsi" w:hAnsiTheme="majorHAnsi" w:cstheme="minorBidi"/>
      <w:i/>
      <w:color w:val="000000" w:themeColor="text1"/>
      <w:sz w:val="24"/>
      <w:szCs w:val="22"/>
      <w:lang w:eastAsia="en-US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overflowPunct/>
      <w:autoSpaceDE/>
      <w:autoSpaceDN/>
      <w:adjustRightInd/>
      <w:spacing w:before="40" w:line="293" w:lineRule="auto"/>
    </w:pPr>
    <w:rPr>
      <w:rFonts w:asciiTheme="majorHAnsi" w:eastAsiaTheme="minorHAnsi" w:hAnsiTheme="majorHAnsi" w:cstheme="minorBidi"/>
      <w:b/>
      <w:color w:val="000000" w:themeColor="text1"/>
      <w:sz w:val="22"/>
      <w:szCs w:val="22"/>
      <w:lang w:eastAsia="en-US"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overflowPunct/>
      <w:autoSpaceDE/>
      <w:autoSpaceDN/>
      <w:adjustRightInd/>
      <w:spacing w:before="40" w:line="293" w:lineRule="auto"/>
    </w:pPr>
    <w:rPr>
      <w:rFonts w:asciiTheme="majorHAnsi" w:eastAsiaTheme="minorHAnsi" w:hAnsiTheme="majorHAnsi" w:cstheme="minorBidi"/>
      <w:color w:val="000000" w:themeColor="text1"/>
      <w:sz w:val="22"/>
      <w:szCs w:val="22"/>
      <w:lang w:eastAsia="en-US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overflowPunct/>
      <w:autoSpaceDE/>
      <w:autoSpaceDN/>
      <w:adjustRightInd/>
      <w:spacing w:before="40" w:line="293" w:lineRule="auto"/>
    </w:pPr>
    <w:rPr>
      <w:rFonts w:asciiTheme="majorHAnsi" w:eastAsiaTheme="minorHAnsi" w:hAnsiTheme="majorHAnsi" w:cstheme="minorBidi"/>
      <w:i/>
      <w:color w:val="000000" w:themeColor="text1"/>
      <w:sz w:val="22"/>
      <w:szCs w:val="22"/>
      <w:lang w:eastAsia="en-US"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overflowPunct/>
      <w:autoSpaceDE/>
      <w:autoSpaceDN/>
      <w:adjustRightInd/>
      <w:spacing w:before="40" w:line="293" w:lineRule="auto"/>
    </w:pPr>
    <w:rPr>
      <w:rFonts w:asciiTheme="majorHAnsi" w:eastAsiaTheme="minorHAnsi" w:hAnsiTheme="majorHAnsi" w:cstheme="minorBidi"/>
      <w:b/>
      <w:color w:val="000000" w:themeColor="text1"/>
      <w:sz w:val="21"/>
      <w:szCs w:val="21"/>
      <w:lang w:eastAsia="en-US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overflowPunct/>
      <w:autoSpaceDE/>
      <w:autoSpaceDN/>
      <w:adjustRightInd/>
      <w:spacing w:before="40" w:line="293" w:lineRule="auto"/>
    </w:pPr>
    <w:rPr>
      <w:rFonts w:asciiTheme="majorHAnsi" w:eastAsiaTheme="minorHAnsi" w:hAnsiTheme="majorHAnsi" w:cstheme="minorBidi"/>
      <w:i/>
      <w:color w:val="000000" w:themeColor="text1"/>
      <w:sz w:val="21"/>
      <w:szCs w:val="21"/>
      <w:lang w:eastAsia="en-US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  <w:overflowPunct/>
      <w:autoSpaceDE/>
      <w:autoSpaceDN/>
      <w:adjustRightInd/>
      <w:spacing w:after="160" w:line="293" w:lineRule="auto"/>
    </w:pPr>
    <w:rPr>
      <w:rFonts w:asciiTheme="minorHAnsi" w:eastAsiaTheme="minorEastAsia" w:hAnsiTheme="minorHAnsi" w:cstheme="minorBidi"/>
      <w:color w:val="595959" w:themeColor="text1" w:themeTint="A6"/>
      <w:spacing w:val="15"/>
      <w:sz w:val="28"/>
      <w:szCs w:val="22"/>
      <w:lang w:eastAsia="en-US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  <w:ind w:left="220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  <w:ind w:left="440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  <w:ind w:left="660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  <w:ind w:left="880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  <w:ind w:left="1100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  <w:ind w:left="1320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  <w:ind w:left="1540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overflowPunct/>
      <w:autoSpaceDE/>
      <w:autoSpaceDN/>
      <w:adjustRightInd/>
      <w:spacing w:after="100" w:line="293" w:lineRule="auto"/>
      <w:ind w:left="1760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overflowPunct/>
      <w:autoSpaceDE/>
      <w:autoSpaceDN/>
      <w:adjustRightInd/>
      <w:spacing w:before="240" w:after="160" w:line="293" w:lineRule="auto"/>
      <w:ind w:left="357" w:right="357"/>
    </w:pPr>
    <w:rPr>
      <w:rFonts w:asciiTheme="minorHAnsi" w:eastAsiaTheme="minorHAnsi" w:hAnsiTheme="minorHAnsi" w:cstheme="minorBidi"/>
      <w:i/>
      <w:iCs/>
      <w:color w:val="595959" w:themeColor="text1" w:themeTint="A6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  <w:pPr>
      <w:overflowPunct/>
      <w:autoSpaceDE/>
      <w:autoSpaceDN/>
      <w:adjustRightInd/>
      <w:spacing w:after="160"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overflowPunct/>
      <w:autoSpaceDE/>
      <w:autoSpaceDN/>
      <w:adjustRightInd/>
      <w:spacing w:after="160" w:line="293" w:lineRule="auto"/>
      <w:ind w:left="357" w:right="357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  <w:pPr>
      <w:overflowPunct/>
      <w:autoSpaceDE/>
      <w:autoSpaceDN/>
      <w:adjustRightInd/>
      <w:spacing w:after="160"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overflowPunct/>
      <w:autoSpaceDE/>
      <w:autoSpaceDN/>
      <w:adjustRightInd/>
      <w:spacing w:after="160" w:line="293" w:lineRule="auto"/>
      <w:ind w:left="357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overflowPunct/>
      <w:autoSpaceDE/>
      <w:autoSpaceDN/>
      <w:adjustRightInd/>
      <w:spacing w:line="293" w:lineRule="auto"/>
    </w:pPr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4AE00-EB4E-4B3C-89B7-0A0BD0C7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A5C22E69</Template>
  <TotalTime>3</TotalTime>
  <Pages>1</Pages>
  <Words>157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>Ministerstvo průmyslu a obchodu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Švecová Iva</dc:creator>
  <cp:keywords/>
  <dc:description/>
  <cp:lastModifiedBy>Švecová Iva</cp:lastModifiedBy>
  <cp:revision>1</cp:revision>
  <cp:lastPrinted>2016-06-24T18:48:00Z</cp:lastPrinted>
  <dcterms:created xsi:type="dcterms:W3CDTF">2018-04-27T07:49:00Z</dcterms:created>
  <dcterms:modified xsi:type="dcterms:W3CDTF">2018-04-27T07:52:00Z</dcterms:modified>
</cp:coreProperties>
</file>